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AF2" w:rsidRPr="00147AF2" w:rsidRDefault="00147AF2" w:rsidP="00147AF2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394229" w:rsidRPr="00517F70" w:rsidRDefault="00394229" w:rsidP="00394229">
      <w:pPr>
        <w:jc w:val="center"/>
        <w:rPr>
          <w:rFonts w:ascii="Ariston" w:hAnsi="Ariston" w:cstheme="minorHAnsi"/>
          <w:b/>
          <w:color w:val="000080"/>
          <w:sz w:val="80"/>
          <w:szCs w:val="80"/>
        </w:rPr>
      </w:pPr>
      <w:r w:rsidRPr="00517F70">
        <w:rPr>
          <w:rFonts w:ascii="Ariston" w:hAnsi="Ariston" w:cstheme="minorHAnsi"/>
          <w:b/>
          <w:color w:val="000080"/>
          <w:sz w:val="80"/>
          <w:szCs w:val="80"/>
        </w:rPr>
        <w:t>Покана</w:t>
      </w:r>
    </w:p>
    <w:p w:rsidR="00394229" w:rsidRPr="00253C58" w:rsidRDefault="00394229" w:rsidP="00394229">
      <w:pPr>
        <w:jc w:val="center"/>
        <w:rPr>
          <w:rFonts w:cstheme="minorHAnsi"/>
          <w:sz w:val="30"/>
          <w:szCs w:val="30"/>
        </w:rPr>
      </w:pPr>
      <w:r w:rsidRPr="00253C58">
        <w:rPr>
          <w:rFonts w:cstheme="minorHAnsi"/>
          <w:sz w:val="30"/>
          <w:szCs w:val="30"/>
        </w:rPr>
        <w:t>за участие в международната научна конференция</w:t>
      </w:r>
      <w:r w:rsidRPr="00253C58">
        <w:rPr>
          <w:rFonts w:cstheme="minorHAnsi"/>
          <w:sz w:val="30"/>
          <w:szCs w:val="30"/>
        </w:rPr>
        <w:br/>
        <w:t>на Висшето училище по сигурност и икономика</w:t>
      </w:r>
    </w:p>
    <w:p w:rsidR="00394229" w:rsidRPr="001062EF" w:rsidRDefault="00394229" w:rsidP="00394229">
      <w:pPr>
        <w:jc w:val="center"/>
        <w:rPr>
          <w:rFonts w:cstheme="minorHAnsi"/>
          <w:caps/>
          <w:sz w:val="36"/>
          <w:szCs w:val="36"/>
        </w:rPr>
      </w:pPr>
      <w:r w:rsidRPr="001062EF">
        <w:rPr>
          <w:rFonts w:eastAsia="Times New Roman" w:cstheme="minorHAnsi"/>
          <w:b/>
          <w:bCs/>
          <w:caps/>
          <w:color w:val="000080"/>
          <w:sz w:val="36"/>
          <w:szCs w:val="36"/>
        </w:rPr>
        <w:t>Изкуственият интелект в сферата на сигурността –</w:t>
      </w:r>
      <w:r w:rsidRPr="001062EF">
        <w:rPr>
          <w:rFonts w:eastAsia="Times New Roman" w:cstheme="minorHAnsi"/>
          <w:b/>
          <w:bCs/>
          <w:caps/>
          <w:color w:val="000080"/>
          <w:sz w:val="36"/>
          <w:szCs w:val="36"/>
        </w:rPr>
        <w:br/>
        <w:t>предимства и заплахи</w:t>
      </w:r>
    </w:p>
    <w:p w:rsidR="00394229" w:rsidRPr="00253C58" w:rsidRDefault="00394229" w:rsidP="00394229">
      <w:pPr>
        <w:jc w:val="center"/>
        <w:rPr>
          <w:rFonts w:cstheme="minorHAnsi"/>
          <w:sz w:val="30"/>
          <w:szCs w:val="30"/>
        </w:rPr>
      </w:pPr>
      <w:r w:rsidRPr="00253C58">
        <w:rPr>
          <w:rFonts w:cstheme="minorHAnsi"/>
          <w:sz w:val="30"/>
          <w:szCs w:val="30"/>
        </w:rPr>
        <w:t>която ще се проведе на 30 септември 2022 г.</w:t>
      </w:r>
      <w:r w:rsidR="00A74266">
        <w:rPr>
          <w:rFonts w:cstheme="minorHAnsi"/>
          <w:sz w:val="30"/>
          <w:szCs w:val="30"/>
        </w:rPr>
        <w:br/>
      </w:r>
      <w:r w:rsidRPr="00253C58">
        <w:rPr>
          <w:rFonts w:cstheme="minorHAnsi"/>
          <w:sz w:val="30"/>
          <w:szCs w:val="30"/>
        </w:rPr>
        <w:t xml:space="preserve">във </w:t>
      </w:r>
      <w:proofErr w:type="spellStart"/>
      <w:r w:rsidRPr="00253C58">
        <w:rPr>
          <w:rFonts w:cstheme="minorHAnsi"/>
          <w:sz w:val="30"/>
          <w:szCs w:val="30"/>
        </w:rPr>
        <w:t>ВУСИ</w:t>
      </w:r>
      <w:proofErr w:type="spellEnd"/>
      <w:r w:rsidRPr="00253C58">
        <w:rPr>
          <w:rFonts w:cstheme="minorHAnsi"/>
          <w:sz w:val="30"/>
          <w:szCs w:val="30"/>
        </w:rPr>
        <w:t xml:space="preserve"> – Пловдив</w:t>
      </w:r>
    </w:p>
    <w:p w:rsidR="00394229" w:rsidRPr="00253C58" w:rsidRDefault="00394229" w:rsidP="00E171CE">
      <w:pPr>
        <w:spacing w:line="252" w:lineRule="auto"/>
        <w:jc w:val="center"/>
        <w:rPr>
          <w:rFonts w:cstheme="minorHAnsi"/>
          <w:sz w:val="30"/>
          <w:szCs w:val="30"/>
        </w:rPr>
      </w:pPr>
    </w:p>
    <w:p w:rsidR="00253C58" w:rsidRPr="000D5E8F" w:rsidRDefault="00253C58" w:rsidP="00E171CE">
      <w:pPr>
        <w:spacing w:after="0" w:line="252" w:lineRule="auto"/>
        <w:jc w:val="center"/>
        <w:rPr>
          <w:rFonts w:cstheme="minorHAnsi"/>
          <w:b/>
          <w:smallCaps/>
          <w:color w:val="000080"/>
          <w:sz w:val="32"/>
          <w:szCs w:val="32"/>
        </w:rPr>
      </w:pPr>
      <w:r w:rsidRPr="000D5E8F">
        <w:rPr>
          <w:rFonts w:cstheme="minorHAnsi"/>
          <w:b/>
          <w:smallCaps/>
          <w:color w:val="000080"/>
          <w:sz w:val="32"/>
          <w:szCs w:val="32"/>
        </w:rPr>
        <w:t>Тематични направления</w:t>
      </w:r>
    </w:p>
    <w:p w:rsidR="00253C58" w:rsidRPr="000D5E8F" w:rsidRDefault="00253C58" w:rsidP="00E171CE">
      <w:pPr>
        <w:pStyle w:val="a7"/>
        <w:spacing w:before="0" w:beforeAutospacing="0" w:after="0" w:afterAutospacing="0" w:line="252" w:lineRule="auto"/>
        <w:jc w:val="both"/>
        <w:rPr>
          <w:rFonts w:asciiTheme="minorHAnsi" w:hAnsiTheme="minorHAnsi" w:cstheme="minorHAnsi"/>
          <w:b/>
          <w:bCs/>
          <w:smallCaps/>
          <w:sz w:val="26"/>
          <w:szCs w:val="26"/>
          <w:u w:val="single"/>
          <w:lang w:val="bg-BG"/>
        </w:rPr>
      </w:pPr>
      <w:r w:rsidRPr="000D5E8F">
        <w:rPr>
          <w:rFonts w:asciiTheme="minorHAnsi" w:hAnsiTheme="minorHAnsi" w:cstheme="minorHAnsi"/>
          <w:b/>
          <w:bCs/>
          <w:smallCaps/>
          <w:sz w:val="26"/>
          <w:szCs w:val="26"/>
          <w:u w:val="single"/>
          <w:lang w:val="bg-BG"/>
        </w:rPr>
        <w:t>Първи панел</w:t>
      </w:r>
    </w:p>
    <w:p w:rsidR="00253C58" w:rsidRPr="000D5E8F" w:rsidRDefault="00253C58" w:rsidP="00E171CE">
      <w:pPr>
        <w:pStyle w:val="a7"/>
        <w:spacing w:before="0" w:beforeAutospacing="0" w:after="0" w:afterAutospacing="0" w:line="252" w:lineRule="auto"/>
        <w:jc w:val="both"/>
        <w:rPr>
          <w:rFonts w:asciiTheme="minorHAnsi" w:hAnsiTheme="minorHAnsi" w:cstheme="minorHAnsi"/>
          <w:sz w:val="26"/>
          <w:szCs w:val="26"/>
          <w:lang w:val="bg-BG"/>
        </w:rPr>
      </w:pPr>
      <w:r w:rsidRPr="000D5E8F">
        <w:rPr>
          <w:rFonts w:asciiTheme="minorHAnsi" w:hAnsiTheme="minorHAnsi" w:cstheme="minorHAnsi"/>
          <w:b/>
          <w:bCs/>
          <w:sz w:val="26"/>
          <w:szCs w:val="26"/>
          <w:lang w:val="bg-BG"/>
        </w:rPr>
        <w:t>Системи с изкуствен интелект в сигурността</w:t>
      </w:r>
    </w:p>
    <w:p w:rsidR="00253C58" w:rsidRPr="000D5E8F" w:rsidRDefault="00253C58" w:rsidP="00E171CE">
      <w:pPr>
        <w:pStyle w:val="a7"/>
        <w:numPr>
          <w:ilvl w:val="0"/>
          <w:numId w:val="5"/>
        </w:numPr>
        <w:spacing w:before="0" w:beforeAutospacing="0" w:after="0" w:afterAutospacing="0" w:line="252" w:lineRule="auto"/>
        <w:ind w:left="993" w:hanging="426"/>
        <w:jc w:val="both"/>
        <w:rPr>
          <w:rFonts w:asciiTheme="minorHAnsi" w:hAnsiTheme="minorHAnsi" w:cstheme="minorHAnsi"/>
          <w:sz w:val="26"/>
          <w:szCs w:val="26"/>
          <w:lang w:val="bg-BG"/>
        </w:rPr>
      </w:pPr>
      <w:r w:rsidRPr="000D5E8F">
        <w:rPr>
          <w:rFonts w:asciiTheme="minorHAnsi" w:hAnsiTheme="minorHAnsi" w:cstheme="minorHAnsi"/>
          <w:sz w:val="26"/>
          <w:szCs w:val="26"/>
          <w:lang w:val="bg-BG"/>
        </w:rPr>
        <w:t>Ролята на изкуствения интелект при събирането и обработването на разузнавателна информация</w:t>
      </w:r>
    </w:p>
    <w:p w:rsidR="00253C58" w:rsidRPr="000D5E8F" w:rsidRDefault="00253C58" w:rsidP="00E171CE">
      <w:pPr>
        <w:pStyle w:val="a7"/>
        <w:numPr>
          <w:ilvl w:val="0"/>
          <w:numId w:val="5"/>
        </w:numPr>
        <w:spacing w:before="0" w:beforeAutospacing="0" w:after="0" w:afterAutospacing="0" w:line="252" w:lineRule="auto"/>
        <w:ind w:left="993" w:hanging="426"/>
        <w:jc w:val="both"/>
        <w:rPr>
          <w:rFonts w:asciiTheme="minorHAnsi" w:hAnsiTheme="minorHAnsi" w:cstheme="minorHAnsi"/>
          <w:sz w:val="26"/>
          <w:szCs w:val="26"/>
          <w:lang w:val="bg-BG"/>
        </w:rPr>
      </w:pPr>
      <w:r w:rsidRPr="000D5E8F">
        <w:rPr>
          <w:rFonts w:asciiTheme="minorHAnsi" w:hAnsiTheme="minorHAnsi" w:cstheme="minorHAnsi"/>
          <w:sz w:val="26"/>
          <w:szCs w:val="26"/>
          <w:lang w:val="bg-BG"/>
        </w:rPr>
        <w:t>Изкуственият интелект при противодействие на рисковете за сигурността</w:t>
      </w:r>
    </w:p>
    <w:p w:rsidR="00253C58" w:rsidRPr="000D5E8F" w:rsidRDefault="00253C58" w:rsidP="00E171CE">
      <w:pPr>
        <w:pStyle w:val="a7"/>
        <w:numPr>
          <w:ilvl w:val="0"/>
          <w:numId w:val="5"/>
        </w:numPr>
        <w:spacing w:before="0" w:beforeAutospacing="0" w:after="0" w:afterAutospacing="0" w:line="252" w:lineRule="auto"/>
        <w:ind w:left="993" w:hanging="426"/>
        <w:jc w:val="both"/>
        <w:rPr>
          <w:rFonts w:asciiTheme="minorHAnsi" w:hAnsiTheme="minorHAnsi" w:cstheme="minorHAnsi"/>
          <w:sz w:val="26"/>
          <w:szCs w:val="26"/>
          <w:lang w:val="bg-BG"/>
        </w:rPr>
      </w:pPr>
      <w:r w:rsidRPr="000D5E8F">
        <w:rPr>
          <w:rFonts w:asciiTheme="minorHAnsi" w:hAnsiTheme="minorHAnsi" w:cstheme="minorHAnsi"/>
          <w:sz w:val="26"/>
          <w:szCs w:val="26"/>
          <w:lang w:val="bg-BG"/>
        </w:rPr>
        <w:t>Борбата с фалшивите новини и изкуствения интелект</w:t>
      </w:r>
    </w:p>
    <w:p w:rsidR="00253C58" w:rsidRPr="000D5E8F" w:rsidRDefault="00253C58" w:rsidP="00E171CE">
      <w:pPr>
        <w:pStyle w:val="a7"/>
        <w:numPr>
          <w:ilvl w:val="0"/>
          <w:numId w:val="5"/>
        </w:numPr>
        <w:spacing w:before="0" w:beforeAutospacing="0" w:after="0" w:afterAutospacing="0" w:line="252" w:lineRule="auto"/>
        <w:ind w:left="993" w:hanging="426"/>
        <w:jc w:val="both"/>
        <w:rPr>
          <w:rFonts w:asciiTheme="minorHAnsi" w:hAnsiTheme="minorHAnsi" w:cstheme="minorHAnsi"/>
          <w:sz w:val="26"/>
          <w:szCs w:val="26"/>
          <w:lang w:val="bg-BG"/>
        </w:rPr>
      </w:pPr>
      <w:r w:rsidRPr="000D5E8F">
        <w:rPr>
          <w:rFonts w:asciiTheme="minorHAnsi" w:hAnsiTheme="minorHAnsi" w:cstheme="minorHAnsi"/>
          <w:sz w:val="26"/>
          <w:szCs w:val="26"/>
          <w:lang w:val="bg-BG"/>
        </w:rPr>
        <w:t>Военни приложения на системите с изкуствен интелект</w:t>
      </w:r>
    </w:p>
    <w:p w:rsidR="00253C58" w:rsidRPr="000D5E8F" w:rsidRDefault="00253C58" w:rsidP="00E171CE">
      <w:pPr>
        <w:spacing w:after="0" w:line="252" w:lineRule="auto"/>
        <w:jc w:val="both"/>
        <w:rPr>
          <w:rFonts w:eastAsia="Times New Roman" w:cstheme="minorHAnsi"/>
          <w:b/>
          <w:smallCaps/>
          <w:sz w:val="26"/>
          <w:szCs w:val="26"/>
          <w:u w:val="single"/>
        </w:rPr>
      </w:pPr>
      <w:r w:rsidRPr="000D5E8F">
        <w:rPr>
          <w:rFonts w:eastAsia="Times New Roman" w:cstheme="minorHAnsi"/>
          <w:b/>
          <w:smallCaps/>
          <w:sz w:val="26"/>
          <w:szCs w:val="26"/>
          <w:u w:val="single"/>
        </w:rPr>
        <w:t>Втори панел</w:t>
      </w:r>
    </w:p>
    <w:p w:rsidR="00253C58" w:rsidRPr="000D5E8F" w:rsidRDefault="00253C58" w:rsidP="00E171CE">
      <w:pPr>
        <w:spacing w:after="0" w:line="252" w:lineRule="auto"/>
        <w:jc w:val="both"/>
        <w:rPr>
          <w:rFonts w:eastAsia="Times New Roman" w:cstheme="minorHAnsi"/>
          <w:b/>
          <w:bCs/>
          <w:sz w:val="26"/>
          <w:szCs w:val="26"/>
        </w:rPr>
      </w:pPr>
      <w:r w:rsidRPr="000D5E8F">
        <w:rPr>
          <w:rFonts w:eastAsia="Times New Roman" w:cstheme="minorHAnsi"/>
          <w:b/>
          <w:bCs/>
          <w:sz w:val="26"/>
          <w:szCs w:val="26"/>
        </w:rPr>
        <w:t>Изкуственият интелект като фактор за икономически растеж и устойчиво развитие</w:t>
      </w:r>
    </w:p>
    <w:p w:rsidR="00253C58" w:rsidRPr="000D5E8F" w:rsidRDefault="00253C58" w:rsidP="00E171CE">
      <w:pPr>
        <w:numPr>
          <w:ilvl w:val="0"/>
          <w:numId w:val="2"/>
        </w:numPr>
        <w:tabs>
          <w:tab w:val="clear" w:pos="720"/>
        </w:tabs>
        <w:spacing w:after="0" w:line="252" w:lineRule="auto"/>
        <w:ind w:left="993" w:hanging="426"/>
        <w:jc w:val="both"/>
        <w:rPr>
          <w:rFonts w:eastAsia="Times New Roman" w:cstheme="minorHAnsi"/>
          <w:sz w:val="26"/>
          <w:szCs w:val="26"/>
        </w:rPr>
      </w:pPr>
      <w:r w:rsidRPr="000D5E8F">
        <w:rPr>
          <w:rFonts w:eastAsia="Times New Roman" w:cstheme="minorHAnsi"/>
          <w:sz w:val="26"/>
          <w:szCs w:val="26"/>
        </w:rPr>
        <w:t>Оптимизиране на доставките чрез изкуствен интелект</w:t>
      </w:r>
    </w:p>
    <w:p w:rsidR="00253C58" w:rsidRPr="000D5E8F" w:rsidRDefault="00253C58" w:rsidP="00E171CE">
      <w:pPr>
        <w:numPr>
          <w:ilvl w:val="0"/>
          <w:numId w:val="2"/>
        </w:numPr>
        <w:tabs>
          <w:tab w:val="clear" w:pos="720"/>
        </w:tabs>
        <w:spacing w:after="0" w:line="252" w:lineRule="auto"/>
        <w:ind w:left="993" w:hanging="426"/>
        <w:jc w:val="both"/>
        <w:rPr>
          <w:rFonts w:eastAsia="Times New Roman" w:cstheme="minorHAnsi"/>
          <w:sz w:val="26"/>
          <w:szCs w:val="26"/>
        </w:rPr>
      </w:pPr>
      <w:r w:rsidRPr="000D5E8F">
        <w:rPr>
          <w:rFonts w:eastAsia="Times New Roman" w:cstheme="minorHAnsi"/>
          <w:sz w:val="26"/>
          <w:szCs w:val="26"/>
        </w:rPr>
        <w:t>Възможности за увеличаване на производството чрез използване на изкуствен интелект</w:t>
      </w:r>
    </w:p>
    <w:p w:rsidR="00253C58" w:rsidRPr="000D5E8F" w:rsidRDefault="00253C58" w:rsidP="00E171CE">
      <w:pPr>
        <w:numPr>
          <w:ilvl w:val="0"/>
          <w:numId w:val="2"/>
        </w:numPr>
        <w:tabs>
          <w:tab w:val="clear" w:pos="720"/>
        </w:tabs>
        <w:spacing w:after="0" w:line="252" w:lineRule="auto"/>
        <w:ind w:left="993" w:hanging="426"/>
        <w:jc w:val="both"/>
        <w:rPr>
          <w:rFonts w:eastAsia="Times New Roman" w:cstheme="minorHAnsi"/>
          <w:sz w:val="26"/>
          <w:szCs w:val="26"/>
        </w:rPr>
      </w:pPr>
      <w:r w:rsidRPr="000D5E8F">
        <w:rPr>
          <w:rFonts w:eastAsia="Times New Roman" w:cstheme="minorHAnsi"/>
          <w:sz w:val="26"/>
          <w:szCs w:val="26"/>
        </w:rPr>
        <w:t>Изкуствен интелект и кръгова икономика</w:t>
      </w:r>
    </w:p>
    <w:p w:rsidR="00253C58" w:rsidRPr="000D5E8F" w:rsidRDefault="00253C58" w:rsidP="00E171CE">
      <w:pPr>
        <w:numPr>
          <w:ilvl w:val="0"/>
          <w:numId w:val="2"/>
        </w:numPr>
        <w:tabs>
          <w:tab w:val="clear" w:pos="720"/>
        </w:tabs>
        <w:spacing w:after="0" w:line="252" w:lineRule="auto"/>
        <w:ind w:left="993" w:hanging="426"/>
        <w:jc w:val="both"/>
        <w:rPr>
          <w:rFonts w:eastAsia="Times New Roman" w:cstheme="minorHAnsi"/>
          <w:sz w:val="26"/>
          <w:szCs w:val="26"/>
        </w:rPr>
      </w:pPr>
      <w:r w:rsidRPr="000D5E8F">
        <w:rPr>
          <w:rFonts w:eastAsia="Times New Roman" w:cstheme="minorHAnsi"/>
          <w:sz w:val="26"/>
          <w:szCs w:val="26"/>
        </w:rPr>
        <w:t>Изкуственият интелект в рекламирането и пазаруването онлайн</w:t>
      </w:r>
    </w:p>
    <w:p w:rsidR="00253C58" w:rsidRPr="000D5E8F" w:rsidRDefault="00253C58" w:rsidP="00E171CE">
      <w:pPr>
        <w:pStyle w:val="a7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252" w:lineRule="auto"/>
        <w:ind w:left="993" w:hanging="426"/>
        <w:jc w:val="both"/>
        <w:rPr>
          <w:rFonts w:asciiTheme="minorHAnsi" w:hAnsiTheme="minorHAnsi" w:cstheme="minorHAnsi"/>
          <w:sz w:val="26"/>
          <w:szCs w:val="26"/>
          <w:lang w:val="bg-BG"/>
        </w:rPr>
      </w:pPr>
      <w:r w:rsidRPr="000D5E8F">
        <w:rPr>
          <w:rFonts w:asciiTheme="minorHAnsi" w:hAnsiTheme="minorHAnsi" w:cstheme="minorHAnsi"/>
          <w:sz w:val="26"/>
          <w:szCs w:val="26"/>
          <w:lang w:val="bg-BG"/>
        </w:rPr>
        <w:t>Изкуственият интелект във финансите: автоматизация и банкиране</w:t>
      </w:r>
    </w:p>
    <w:p w:rsidR="00253C58" w:rsidRPr="000D5E8F" w:rsidRDefault="00253C58" w:rsidP="00E171CE">
      <w:pPr>
        <w:spacing w:after="0" w:line="252" w:lineRule="auto"/>
        <w:ind w:left="360" w:hanging="360"/>
        <w:jc w:val="both"/>
        <w:rPr>
          <w:rFonts w:eastAsia="Times New Roman" w:cstheme="minorHAnsi"/>
          <w:b/>
          <w:bCs/>
          <w:smallCaps/>
          <w:sz w:val="26"/>
          <w:szCs w:val="26"/>
          <w:u w:val="single"/>
        </w:rPr>
      </w:pPr>
      <w:r w:rsidRPr="000D5E8F">
        <w:rPr>
          <w:rFonts w:eastAsia="Times New Roman" w:cstheme="minorHAnsi"/>
          <w:b/>
          <w:bCs/>
          <w:smallCaps/>
          <w:sz w:val="26"/>
          <w:szCs w:val="26"/>
          <w:u w:val="single"/>
        </w:rPr>
        <w:t>Трети панел</w:t>
      </w:r>
    </w:p>
    <w:p w:rsidR="00253C58" w:rsidRPr="000D5E8F" w:rsidRDefault="00253C58" w:rsidP="00E171CE">
      <w:pPr>
        <w:spacing w:after="0" w:line="252" w:lineRule="auto"/>
        <w:ind w:left="360" w:hanging="360"/>
        <w:jc w:val="both"/>
        <w:rPr>
          <w:rFonts w:eastAsia="Times New Roman" w:cstheme="minorHAnsi"/>
          <w:sz w:val="26"/>
          <w:szCs w:val="26"/>
        </w:rPr>
      </w:pPr>
      <w:r w:rsidRPr="000D5E8F">
        <w:rPr>
          <w:rFonts w:eastAsia="Times New Roman" w:cstheme="minorHAnsi"/>
          <w:b/>
          <w:bCs/>
          <w:sz w:val="26"/>
          <w:szCs w:val="26"/>
        </w:rPr>
        <w:t>Изкуственият интелект и администрацията</w:t>
      </w:r>
    </w:p>
    <w:p w:rsidR="00253C58" w:rsidRPr="000D5E8F" w:rsidRDefault="00253C58" w:rsidP="00E171CE">
      <w:pPr>
        <w:numPr>
          <w:ilvl w:val="0"/>
          <w:numId w:val="3"/>
        </w:numPr>
        <w:tabs>
          <w:tab w:val="clear" w:pos="720"/>
        </w:tabs>
        <w:spacing w:after="0" w:line="252" w:lineRule="auto"/>
        <w:ind w:left="993" w:hanging="426"/>
        <w:jc w:val="both"/>
        <w:rPr>
          <w:rFonts w:eastAsia="Times New Roman" w:cstheme="minorHAnsi"/>
          <w:sz w:val="26"/>
          <w:szCs w:val="26"/>
        </w:rPr>
      </w:pPr>
      <w:r w:rsidRPr="000D5E8F">
        <w:rPr>
          <w:rFonts w:eastAsia="Times New Roman" w:cstheme="minorHAnsi"/>
          <w:sz w:val="26"/>
          <w:szCs w:val="26"/>
        </w:rPr>
        <w:t>Автоматизацията на работните места – предизвикателства и възможности</w:t>
      </w:r>
    </w:p>
    <w:p w:rsidR="00253C58" w:rsidRPr="000D5E8F" w:rsidRDefault="00253C58" w:rsidP="00E171CE">
      <w:pPr>
        <w:numPr>
          <w:ilvl w:val="0"/>
          <w:numId w:val="3"/>
        </w:numPr>
        <w:tabs>
          <w:tab w:val="clear" w:pos="720"/>
        </w:tabs>
        <w:spacing w:after="0" w:line="252" w:lineRule="auto"/>
        <w:ind w:left="993" w:hanging="426"/>
        <w:jc w:val="both"/>
        <w:rPr>
          <w:rFonts w:eastAsia="Times New Roman" w:cstheme="minorHAnsi"/>
          <w:sz w:val="26"/>
          <w:szCs w:val="26"/>
        </w:rPr>
      </w:pPr>
      <w:r w:rsidRPr="000D5E8F">
        <w:rPr>
          <w:rFonts w:eastAsia="Times New Roman" w:cstheme="minorHAnsi"/>
          <w:sz w:val="26"/>
          <w:szCs w:val="26"/>
        </w:rPr>
        <w:t>Изкуственият интелект в помощ на управлението на корпорациите</w:t>
      </w:r>
    </w:p>
    <w:p w:rsidR="00253C58" w:rsidRPr="000D5E8F" w:rsidRDefault="00253C58" w:rsidP="00E171CE">
      <w:pPr>
        <w:numPr>
          <w:ilvl w:val="0"/>
          <w:numId w:val="3"/>
        </w:numPr>
        <w:tabs>
          <w:tab w:val="clear" w:pos="720"/>
        </w:tabs>
        <w:spacing w:after="0" w:line="252" w:lineRule="auto"/>
        <w:ind w:left="993" w:hanging="426"/>
        <w:jc w:val="both"/>
        <w:rPr>
          <w:rFonts w:eastAsia="Times New Roman" w:cstheme="minorHAnsi"/>
          <w:sz w:val="26"/>
          <w:szCs w:val="26"/>
        </w:rPr>
      </w:pPr>
      <w:r w:rsidRPr="000D5E8F">
        <w:rPr>
          <w:rFonts w:eastAsia="Times New Roman" w:cstheme="minorHAnsi"/>
          <w:sz w:val="26"/>
          <w:szCs w:val="26"/>
        </w:rPr>
        <w:t>Ползата от изкуствения интелект при обучението и квалификацията на персонала</w:t>
      </w:r>
    </w:p>
    <w:p w:rsidR="00253C58" w:rsidRPr="000D5E8F" w:rsidRDefault="00253C58" w:rsidP="00E171CE">
      <w:pPr>
        <w:pStyle w:val="a8"/>
        <w:numPr>
          <w:ilvl w:val="0"/>
          <w:numId w:val="3"/>
        </w:numPr>
        <w:tabs>
          <w:tab w:val="clear" w:pos="720"/>
        </w:tabs>
        <w:spacing w:after="0" w:line="252" w:lineRule="auto"/>
        <w:ind w:left="993" w:hanging="426"/>
        <w:contextualSpacing w:val="0"/>
        <w:jc w:val="both"/>
        <w:rPr>
          <w:rFonts w:eastAsia="Times New Roman" w:cstheme="minorHAnsi"/>
          <w:sz w:val="26"/>
          <w:szCs w:val="26"/>
          <w:lang w:val="bg-BG"/>
        </w:rPr>
      </w:pPr>
      <w:r w:rsidRPr="000D5E8F">
        <w:rPr>
          <w:rFonts w:eastAsia="Times New Roman" w:cstheme="minorHAnsi"/>
          <w:sz w:val="26"/>
          <w:szCs w:val="26"/>
          <w:lang w:val="bg-BG"/>
        </w:rPr>
        <w:lastRenderedPageBreak/>
        <w:t>Отражение на цифровата информация върху администрацията и управлението</w:t>
      </w:r>
    </w:p>
    <w:p w:rsidR="00253C58" w:rsidRPr="000D5E8F" w:rsidRDefault="00253C58" w:rsidP="00E171CE">
      <w:pPr>
        <w:spacing w:after="0" w:line="252" w:lineRule="auto"/>
        <w:jc w:val="both"/>
        <w:rPr>
          <w:rFonts w:eastAsia="Times New Roman" w:cstheme="minorHAnsi"/>
          <w:b/>
          <w:bCs/>
          <w:smallCaps/>
          <w:sz w:val="26"/>
          <w:szCs w:val="26"/>
          <w:u w:val="single"/>
        </w:rPr>
      </w:pPr>
      <w:r w:rsidRPr="000D5E8F">
        <w:rPr>
          <w:rFonts w:eastAsia="Times New Roman" w:cstheme="minorHAnsi"/>
          <w:b/>
          <w:bCs/>
          <w:smallCaps/>
          <w:sz w:val="26"/>
          <w:szCs w:val="26"/>
          <w:u w:val="single"/>
        </w:rPr>
        <w:t>Четвърти панел</w:t>
      </w:r>
    </w:p>
    <w:p w:rsidR="00253C58" w:rsidRPr="000D5E8F" w:rsidRDefault="00253C58" w:rsidP="00E171CE">
      <w:pPr>
        <w:spacing w:after="0" w:line="252" w:lineRule="auto"/>
        <w:jc w:val="both"/>
        <w:rPr>
          <w:rFonts w:eastAsia="Times New Roman" w:cstheme="minorHAnsi"/>
          <w:sz w:val="26"/>
          <w:szCs w:val="26"/>
        </w:rPr>
      </w:pPr>
      <w:r w:rsidRPr="000D5E8F">
        <w:rPr>
          <w:rFonts w:eastAsia="Times New Roman" w:cstheme="minorHAnsi"/>
          <w:b/>
          <w:bCs/>
          <w:sz w:val="26"/>
          <w:szCs w:val="26"/>
        </w:rPr>
        <w:t xml:space="preserve">Публичен мениджмънт, </w:t>
      </w:r>
      <w:proofErr w:type="spellStart"/>
      <w:r w:rsidRPr="000D5E8F">
        <w:rPr>
          <w:rFonts w:eastAsia="Times New Roman" w:cstheme="minorHAnsi"/>
          <w:b/>
          <w:bCs/>
          <w:sz w:val="26"/>
          <w:szCs w:val="26"/>
        </w:rPr>
        <w:t>смарттехнологии</w:t>
      </w:r>
      <w:proofErr w:type="spellEnd"/>
      <w:r w:rsidRPr="000D5E8F">
        <w:rPr>
          <w:rFonts w:eastAsia="Times New Roman" w:cstheme="minorHAnsi"/>
          <w:b/>
          <w:bCs/>
          <w:sz w:val="26"/>
          <w:szCs w:val="26"/>
        </w:rPr>
        <w:t xml:space="preserve"> и управление на човешките ресурси</w:t>
      </w:r>
    </w:p>
    <w:p w:rsidR="00253C58" w:rsidRPr="000D5E8F" w:rsidRDefault="00253C58" w:rsidP="00E171CE">
      <w:pPr>
        <w:pStyle w:val="a8"/>
        <w:numPr>
          <w:ilvl w:val="0"/>
          <w:numId w:val="1"/>
        </w:numPr>
        <w:tabs>
          <w:tab w:val="clear" w:pos="720"/>
        </w:tabs>
        <w:spacing w:after="0" w:line="252" w:lineRule="auto"/>
        <w:ind w:left="993" w:hanging="426"/>
        <w:contextualSpacing w:val="0"/>
        <w:jc w:val="both"/>
        <w:rPr>
          <w:rFonts w:eastAsia="Times New Roman" w:cstheme="minorHAnsi"/>
          <w:sz w:val="26"/>
          <w:szCs w:val="26"/>
          <w:lang w:val="bg-BG"/>
        </w:rPr>
      </w:pPr>
      <w:proofErr w:type="spellStart"/>
      <w:r w:rsidRPr="000D5E8F">
        <w:rPr>
          <w:rFonts w:eastAsia="Times New Roman" w:cstheme="minorHAnsi"/>
          <w:sz w:val="26"/>
          <w:szCs w:val="26"/>
          <w:lang w:val="bg-BG"/>
        </w:rPr>
        <w:t>Смарттехнологиите</w:t>
      </w:r>
      <w:proofErr w:type="spellEnd"/>
      <w:r w:rsidRPr="000D5E8F">
        <w:rPr>
          <w:rFonts w:eastAsia="Times New Roman" w:cstheme="minorHAnsi"/>
          <w:sz w:val="26"/>
          <w:szCs w:val="26"/>
          <w:lang w:val="bg-BG"/>
        </w:rPr>
        <w:t xml:space="preserve"> и публичните политики – от теоретична концепция към добри практики</w:t>
      </w:r>
    </w:p>
    <w:p w:rsidR="00253C58" w:rsidRPr="000D5E8F" w:rsidRDefault="00253C58" w:rsidP="00E171CE">
      <w:pPr>
        <w:numPr>
          <w:ilvl w:val="0"/>
          <w:numId w:val="1"/>
        </w:numPr>
        <w:tabs>
          <w:tab w:val="clear" w:pos="720"/>
        </w:tabs>
        <w:spacing w:after="0" w:line="252" w:lineRule="auto"/>
        <w:ind w:left="993" w:hanging="426"/>
        <w:jc w:val="both"/>
        <w:rPr>
          <w:rFonts w:eastAsia="Times New Roman" w:cstheme="minorHAnsi"/>
          <w:sz w:val="26"/>
          <w:szCs w:val="26"/>
        </w:rPr>
      </w:pPr>
      <w:r w:rsidRPr="000D5E8F">
        <w:rPr>
          <w:rFonts w:eastAsia="Times New Roman" w:cstheme="minorHAnsi"/>
          <w:sz w:val="26"/>
          <w:szCs w:val="26"/>
        </w:rPr>
        <w:t xml:space="preserve">Управление на човешките ресурси в контекста на </w:t>
      </w:r>
      <w:proofErr w:type="spellStart"/>
      <w:r w:rsidRPr="000D5E8F">
        <w:rPr>
          <w:rFonts w:eastAsia="Times New Roman" w:cstheme="minorHAnsi"/>
          <w:sz w:val="26"/>
          <w:szCs w:val="26"/>
        </w:rPr>
        <w:t>смарттехнологиите</w:t>
      </w:r>
      <w:proofErr w:type="spellEnd"/>
      <w:r w:rsidRPr="000D5E8F">
        <w:rPr>
          <w:rFonts w:eastAsia="Times New Roman" w:cstheme="minorHAnsi"/>
          <w:sz w:val="26"/>
          <w:szCs w:val="26"/>
        </w:rPr>
        <w:t xml:space="preserve"> и изкуствения интелект</w:t>
      </w:r>
    </w:p>
    <w:p w:rsidR="00253C58" w:rsidRPr="000D5E8F" w:rsidRDefault="00253C58" w:rsidP="00E171CE">
      <w:pPr>
        <w:numPr>
          <w:ilvl w:val="0"/>
          <w:numId w:val="1"/>
        </w:numPr>
        <w:tabs>
          <w:tab w:val="clear" w:pos="720"/>
        </w:tabs>
        <w:spacing w:after="0" w:line="252" w:lineRule="auto"/>
        <w:ind w:left="993" w:hanging="426"/>
        <w:jc w:val="both"/>
        <w:rPr>
          <w:rFonts w:eastAsia="Times New Roman" w:cstheme="minorHAnsi"/>
          <w:sz w:val="26"/>
          <w:szCs w:val="26"/>
        </w:rPr>
      </w:pPr>
      <w:r w:rsidRPr="000D5E8F">
        <w:rPr>
          <w:rFonts w:eastAsia="Times New Roman" w:cstheme="minorHAnsi"/>
          <w:sz w:val="26"/>
          <w:szCs w:val="26"/>
        </w:rPr>
        <w:t xml:space="preserve">Публичният мениджмънт след </w:t>
      </w:r>
      <w:proofErr w:type="spellStart"/>
      <w:r w:rsidRPr="000D5E8F">
        <w:rPr>
          <w:rFonts w:eastAsia="Times New Roman" w:cstheme="minorHAnsi"/>
          <w:sz w:val="26"/>
          <w:szCs w:val="26"/>
        </w:rPr>
        <w:t>Ковид</w:t>
      </w:r>
      <w:proofErr w:type="spellEnd"/>
      <w:r w:rsidRPr="000D5E8F">
        <w:rPr>
          <w:rFonts w:eastAsia="Times New Roman" w:cstheme="minorHAnsi"/>
          <w:sz w:val="26"/>
          <w:szCs w:val="26"/>
        </w:rPr>
        <w:t xml:space="preserve">-19 – по-бързо, по-ефективно, по-ефикасно, повече </w:t>
      </w:r>
      <w:proofErr w:type="spellStart"/>
      <w:r w:rsidRPr="000D5E8F">
        <w:rPr>
          <w:rFonts w:eastAsia="Times New Roman" w:cstheme="minorHAnsi"/>
          <w:sz w:val="26"/>
          <w:szCs w:val="26"/>
        </w:rPr>
        <w:t>смарт</w:t>
      </w:r>
      <w:proofErr w:type="spellEnd"/>
    </w:p>
    <w:p w:rsidR="00253C58" w:rsidRPr="000D5E8F" w:rsidRDefault="00253C58" w:rsidP="00E171CE">
      <w:pPr>
        <w:numPr>
          <w:ilvl w:val="0"/>
          <w:numId w:val="1"/>
        </w:numPr>
        <w:tabs>
          <w:tab w:val="clear" w:pos="720"/>
        </w:tabs>
        <w:spacing w:after="0" w:line="252" w:lineRule="auto"/>
        <w:ind w:left="993" w:hanging="426"/>
        <w:jc w:val="both"/>
        <w:rPr>
          <w:rFonts w:eastAsia="Times New Roman" w:cstheme="minorHAnsi"/>
          <w:sz w:val="26"/>
          <w:szCs w:val="26"/>
        </w:rPr>
      </w:pPr>
      <w:r w:rsidRPr="000D5E8F">
        <w:rPr>
          <w:rFonts w:eastAsia="Times New Roman" w:cstheme="minorHAnsi"/>
          <w:sz w:val="26"/>
          <w:szCs w:val="26"/>
        </w:rPr>
        <w:t>Компетенции и умения за бъдещето – предизвикателствата в общество, насочено към иновации и устойчиво развитие</w:t>
      </w:r>
    </w:p>
    <w:p w:rsidR="00253C58" w:rsidRPr="000D5E8F" w:rsidRDefault="00253C58" w:rsidP="00E171CE">
      <w:pPr>
        <w:pStyle w:val="a7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252" w:lineRule="auto"/>
        <w:ind w:left="993" w:hanging="426"/>
        <w:jc w:val="both"/>
        <w:rPr>
          <w:rFonts w:asciiTheme="minorHAnsi" w:hAnsiTheme="minorHAnsi" w:cstheme="minorHAnsi"/>
          <w:sz w:val="26"/>
          <w:szCs w:val="26"/>
          <w:lang w:val="bg-BG"/>
        </w:rPr>
      </w:pPr>
      <w:r w:rsidRPr="000D5E8F">
        <w:rPr>
          <w:rFonts w:asciiTheme="minorHAnsi" w:hAnsiTheme="minorHAnsi" w:cstheme="minorHAnsi"/>
          <w:sz w:val="26"/>
          <w:szCs w:val="26"/>
          <w:lang w:val="bg-BG"/>
        </w:rPr>
        <w:t>Бъдещето на изкуствения интелект: гледни точки и идентификация на заинтересованите страни</w:t>
      </w:r>
    </w:p>
    <w:p w:rsidR="00253C58" w:rsidRPr="000D5E8F" w:rsidRDefault="00253C58" w:rsidP="00E171CE">
      <w:pPr>
        <w:spacing w:after="0" w:line="252" w:lineRule="auto"/>
        <w:jc w:val="both"/>
        <w:rPr>
          <w:rFonts w:cstheme="minorHAnsi"/>
          <w:b/>
          <w:smallCaps/>
          <w:sz w:val="26"/>
          <w:szCs w:val="26"/>
          <w:u w:val="single"/>
        </w:rPr>
      </w:pPr>
      <w:r w:rsidRPr="000D5E8F">
        <w:rPr>
          <w:rFonts w:cstheme="minorHAnsi"/>
          <w:b/>
          <w:smallCaps/>
          <w:sz w:val="26"/>
          <w:szCs w:val="26"/>
          <w:u w:val="single"/>
        </w:rPr>
        <w:t>Пети панел</w:t>
      </w:r>
    </w:p>
    <w:p w:rsidR="00253C58" w:rsidRPr="000D5E8F" w:rsidRDefault="00253C58" w:rsidP="00E171CE">
      <w:pPr>
        <w:pStyle w:val="a7"/>
        <w:spacing w:before="0" w:beforeAutospacing="0" w:after="0" w:afterAutospacing="0" w:line="252" w:lineRule="auto"/>
        <w:jc w:val="both"/>
        <w:rPr>
          <w:rFonts w:asciiTheme="minorHAnsi" w:hAnsiTheme="minorHAnsi" w:cstheme="minorHAnsi"/>
          <w:sz w:val="26"/>
          <w:szCs w:val="26"/>
          <w:lang w:val="bg-BG"/>
        </w:rPr>
      </w:pPr>
      <w:r w:rsidRPr="000D5E8F">
        <w:rPr>
          <w:rFonts w:asciiTheme="minorHAnsi" w:hAnsiTheme="minorHAnsi" w:cstheme="minorHAnsi"/>
          <w:b/>
          <w:bCs/>
          <w:sz w:val="26"/>
          <w:szCs w:val="26"/>
          <w:lang w:val="bg-BG"/>
        </w:rPr>
        <w:t>Етика и изкуствен интелект</w:t>
      </w:r>
    </w:p>
    <w:p w:rsidR="00253C58" w:rsidRPr="000D5E8F" w:rsidRDefault="00253C58" w:rsidP="00E171CE">
      <w:pPr>
        <w:pStyle w:val="a7"/>
        <w:numPr>
          <w:ilvl w:val="0"/>
          <w:numId w:val="4"/>
        </w:numPr>
        <w:spacing w:before="0" w:beforeAutospacing="0" w:after="0" w:afterAutospacing="0" w:line="252" w:lineRule="auto"/>
        <w:ind w:left="993" w:hanging="426"/>
        <w:jc w:val="both"/>
        <w:rPr>
          <w:rFonts w:asciiTheme="minorHAnsi" w:hAnsiTheme="minorHAnsi" w:cstheme="minorHAnsi"/>
          <w:sz w:val="26"/>
          <w:szCs w:val="26"/>
          <w:lang w:val="bg-BG"/>
        </w:rPr>
      </w:pPr>
      <w:r w:rsidRPr="000D5E8F">
        <w:rPr>
          <w:rFonts w:asciiTheme="minorHAnsi" w:hAnsiTheme="minorHAnsi" w:cstheme="minorHAnsi"/>
          <w:sz w:val="26"/>
          <w:szCs w:val="26"/>
          <w:lang w:val="bg-BG"/>
        </w:rPr>
        <w:t>Обезпечаване на етичното поведение на системите с изкуствен интелект</w:t>
      </w:r>
    </w:p>
    <w:p w:rsidR="00253C58" w:rsidRPr="000D5E8F" w:rsidRDefault="00253C58" w:rsidP="00E171CE">
      <w:pPr>
        <w:pStyle w:val="a7"/>
        <w:numPr>
          <w:ilvl w:val="0"/>
          <w:numId w:val="4"/>
        </w:numPr>
        <w:spacing w:before="0" w:beforeAutospacing="0" w:after="0" w:afterAutospacing="0" w:line="252" w:lineRule="auto"/>
        <w:ind w:left="993" w:hanging="426"/>
        <w:jc w:val="both"/>
        <w:rPr>
          <w:rFonts w:asciiTheme="minorHAnsi" w:hAnsiTheme="minorHAnsi" w:cstheme="minorHAnsi"/>
          <w:sz w:val="26"/>
          <w:szCs w:val="26"/>
          <w:lang w:val="bg-BG"/>
        </w:rPr>
      </w:pPr>
      <w:r w:rsidRPr="000D5E8F">
        <w:rPr>
          <w:rFonts w:asciiTheme="minorHAnsi" w:hAnsiTheme="minorHAnsi" w:cstheme="minorHAnsi"/>
          <w:sz w:val="26"/>
          <w:szCs w:val="26"/>
          <w:lang w:val="bg-BG"/>
        </w:rPr>
        <w:t>Гаранции на системите с изкуствен инт</w:t>
      </w:r>
      <w:bookmarkStart w:id="0" w:name="_GoBack"/>
      <w:bookmarkEnd w:id="0"/>
      <w:r w:rsidRPr="000D5E8F">
        <w:rPr>
          <w:rFonts w:asciiTheme="minorHAnsi" w:hAnsiTheme="minorHAnsi" w:cstheme="minorHAnsi"/>
          <w:sz w:val="26"/>
          <w:szCs w:val="26"/>
          <w:lang w:val="bg-BG"/>
        </w:rPr>
        <w:t>елект за ненарушаване на човешките права</w:t>
      </w:r>
    </w:p>
    <w:p w:rsidR="00253C58" w:rsidRPr="000D5E8F" w:rsidRDefault="00253C58" w:rsidP="00E171CE">
      <w:pPr>
        <w:pStyle w:val="a7"/>
        <w:numPr>
          <w:ilvl w:val="0"/>
          <w:numId w:val="4"/>
        </w:numPr>
        <w:spacing w:before="0" w:beforeAutospacing="0" w:after="0" w:afterAutospacing="0" w:line="252" w:lineRule="auto"/>
        <w:ind w:left="993" w:hanging="426"/>
        <w:jc w:val="both"/>
        <w:rPr>
          <w:rFonts w:asciiTheme="minorHAnsi" w:hAnsiTheme="minorHAnsi" w:cstheme="minorHAnsi"/>
          <w:sz w:val="26"/>
          <w:szCs w:val="26"/>
          <w:lang w:val="bg-BG"/>
        </w:rPr>
      </w:pPr>
      <w:r w:rsidRPr="000D5E8F">
        <w:rPr>
          <w:rFonts w:asciiTheme="minorHAnsi" w:hAnsiTheme="minorHAnsi" w:cstheme="minorHAnsi"/>
          <w:sz w:val="26"/>
          <w:szCs w:val="26"/>
          <w:lang w:val="bg-BG"/>
        </w:rPr>
        <w:t>Изграждане на доверие при работата с изкуствен интелект</w:t>
      </w:r>
    </w:p>
    <w:p w:rsidR="00253C58" w:rsidRPr="000D5E8F" w:rsidRDefault="00253C58" w:rsidP="00E171CE">
      <w:pPr>
        <w:pStyle w:val="a7"/>
        <w:numPr>
          <w:ilvl w:val="0"/>
          <w:numId w:val="4"/>
        </w:numPr>
        <w:spacing w:before="0" w:beforeAutospacing="0" w:after="0" w:afterAutospacing="0" w:line="252" w:lineRule="auto"/>
        <w:ind w:left="993" w:hanging="426"/>
        <w:jc w:val="both"/>
        <w:rPr>
          <w:rFonts w:asciiTheme="minorHAnsi" w:hAnsiTheme="minorHAnsi" w:cstheme="minorHAnsi"/>
          <w:sz w:val="26"/>
          <w:szCs w:val="26"/>
          <w:lang w:val="bg-BG"/>
        </w:rPr>
      </w:pPr>
      <w:r w:rsidRPr="000D5E8F">
        <w:rPr>
          <w:rFonts w:asciiTheme="minorHAnsi" w:hAnsiTheme="minorHAnsi" w:cstheme="minorHAnsi"/>
          <w:sz w:val="26"/>
          <w:szCs w:val="26"/>
          <w:lang w:val="bg-BG"/>
        </w:rPr>
        <w:t>Законодателни предложения на ЕС в областта на изкуствения интелект – предложението на Европейската комисия за законодателен акт за изкуствения интелект</w:t>
      </w:r>
    </w:p>
    <w:p w:rsidR="00253C58" w:rsidRPr="000D5E8F" w:rsidRDefault="00253C58" w:rsidP="00E171CE">
      <w:pPr>
        <w:spacing w:after="0" w:line="252" w:lineRule="auto"/>
        <w:jc w:val="both"/>
        <w:rPr>
          <w:rFonts w:cstheme="minorHAnsi"/>
          <w:b/>
          <w:smallCaps/>
          <w:sz w:val="26"/>
          <w:szCs w:val="26"/>
          <w:u w:val="single"/>
        </w:rPr>
      </w:pPr>
      <w:r w:rsidRPr="000D5E8F">
        <w:rPr>
          <w:rFonts w:cstheme="minorHAnsi"/>
          <w:b/>
          <w:smallCaps/>
          <w:sz w:val="26"/>
          <w:szCs w:val="26"/>
          <w:u w:val="single"/>
        </w:rPr>
        <w:t>Шести панел</w:t>
      </w:r>
    </w:p>
    <w:p w:rsidR="00253C58" w:rsidRPr="000D5E8F" w:rsidRDefault="00253C58" w:rsidP="00E171CE">
      <w:pPr>
        <w:spacing w:after="0" w:line="252" w:lineRule="auto"/>
        <w:jc w:val="both"/>
        <w:rPr>
          <w:rFonts w:cstheme="minorHAnsi"/>
          <w:b/>
          <w:sz w:val="26"/>
          <w:szCs w:val="26"/>
        </w:rPr>
      </w:pPr>
      <w:r w:rsidRPr="000D5E8F">
        <w:rPr>
          <w:rFonts w:cstheme="minorHAnsi"/>
          <w:b/>
          <w:sz w:val="26"/>
          <w:szCs w:val="26"/>
        </w:rPr>
        <w:t>Изкуственият интелект и социалните науки</w:t>
      </w:r>
    </w:p>
    <w:p w:rsidR="00253C58" w:rsidRPr="000D5E8F" w:rsidRDefault="00253C58" w:rsidP="00E171CE">
      <w:pPr>
        <w:pStyle w:val="a8"/>
        <w:numPr>
          <w:ilvl w:val="0"/>
          <w:numId w:val="6"/>
        </w:numPr>
        <w:spacing w:after="0" w:line="252" w:lineRule="auto"/>
        <w:ind w:left="993" w:hanging="426"/>
        <w:contextualSpacing w:val="0"/>
        <w:jc w:val="both"/>
        <w:rPr>
          <w:rFonts w:cstheme="minorHAnsi"/>
          <w:sz w:val="26"/>
          <w:szCs w:val="26"/>
          <w:lang w:val="bg-BG"/>
        </w:rPr>
      </w:pPr>
      <w:r w:rsidRPr="000D5E8F">
        <w:rPr>
          <w:rFonts w:cstheme="minorHAnsi"/>
          <w:sz w:val="26"/>
          <w:szCs w:val="26"/>
          <w:lang w:val="bg-BG"/>
        </w:rPr>
        <w:t>Изкуственият интелект и съвременната политика – възможно ли е хибридно управление</w:t>
      </w:r>
    </w:p>
    <w:p w:rsidR="00253C58" w:rsidRPr="000D5E8F" w:rsidRDefault="00253C58" w:rsidP="00E171CE">
      <w:pPr>
        <w:pStyle w:val="a8"/>
        <w:numPr>
          <w:ilvl w:val="0"/>
          <w:numId w:val="6"/>
        </w:numPr>
        <w:spacing w:after="0" w:line="252" w:lineRule="auto"/>
        <w:ind w:left="993" w:hanging="426"/>
        <w:contextualSpacing w:val="0"/>
        <w:jc w:val="both"/>
        <w:rPr>
          <w:rFonts w:cstheme="minorHAnsi"/>
          <w:sz w:val="26"/>
          <w:szCs w:val="26"/>
          <w:lang w:val="bg-BG"/>
        </w:rPr>
      </w:pPr>
      <w:r w:rsidRPr="000D5E8F">
        <w:rPr>
          <w:rFonts w:cstheme="minorHAnsi"/>
          <w:sz w:val="26"/>
          <w:szCs w:val="26"/>
          <w:lang w:val="bg-BG"/>
        </w:rPr>
        <w:t>Социологическите проучвания, изкуственият интелект и обществените манипулации</w:t>
      </w:r>
    </w:p>
    <w:p w:rsidR="00253C58" w:rsidRPr="000D5E8F" w:rsidRDefault="00253C58" w:rsidP="00E171CE">
      <w:pPr>
        <w:pStyle w:val="a8"/>
        <w:numPr>
          <w:ilvl w:val="0"/>
          <w:numId w:val="6"/>
        </w:numPr>
        <w:spacing w:after="0" w:line="252" w:lineRule="auto"/>
        <w:ind w:left="993" w:hanging="426"/>
        <w:contextualSpacing w:val="0"/>
        <w:jc w:val="both"/>
        <w:rPr>
          <w:rFonts w:cstheme="minorHAnsi"/>
          <w:sz w:val="26"/>
          <w:szCs w:val="26"/>
          <w:lang w:val="bg-BG"/>
        </w:rPr>
      </w:pPr>
      <w:r w:rsidRPr="000D5E8F">
        <w:rPr>
          <w:rFonts w:cstheme="minorHAnsi"/>
          <w:sz w:val="26"/>
          <w:szCs w:val="26"/>
          <w:lang w:val="bg-BG"/>
        </w:rPr>
        <w:t>Журналистиката, медиите и изкуственият интелект</w:t>
      </w:r>
    </w:p>
    <w:p w:rsidR="00253C58" w:rsidRDefault="00253C58" w:rsidP="00E171CE">
      <w:pPr>
        <w:spacing w:after="0" w:line="252" w:lineRule="auto"/>
        <w:jc w:val="center"/>
        <w:rPr>
          <w:rFonts w:cstheme="minorHAnsi"/>
          <w:sz w:val="26"/>
          <w:szCs w:val="26"/>
        </w:rPr>
      </w:pPr>
    </w:p>
    <w:p w:rsidR="002E5846" w:rsidRPr="001F4BDD" w:rsidRDefault="002E5846" w:rsidP="00E171CE">
      <w:pPr>
        <w:spacing w:after="0" w:line="252" w:lineRule="auto"/>
        <w:jc w:val="center"/>
        <w:rPr>
          <w:rFonts w:cstheme="minorHAnsi"/>
          <w:b/>
          <w:smallCaps/>
          <w:color w:val="000080"/>
          <w:sz w:val="32"/>
          <w:szCs w:val="32"/>
        </w:rPr>
      </w:pPr>
      <w:r w:rsidRPr="001F4BDD">
        <w:rPr>
          <w:rFonts w:cstheme="minorHAnsi"/>
          <w:b/>
          <w:smallCaps/>
          <w:color w:val="000080"/>
          <w:sz w:val="32"/>
          <w:szCs w:val="32"/>
        </w:rPr>
        <w:t>Срокове за изпращане:</w:t>
      </w:r>
    </w:p>
    <w:p w:rsidR="002447E3" w:rsidRPr="00174C79" w:rsidRDefault="00571877" w:rsidP="00E171CE">
      <w:pPr>
        <w:spacing w:after="0" w:line="252" w:lineRule="auto"/>
        <w:jc w:val="center"/>
        <w:rPr>
          <w:rFonts w:cstheme="minorHAnsi"/>
          <w:spacing w:val="-3"/>
          <w:sz w:val="26"/>
          <w:szCs w:val="26"/>
        </w:rPr>
      </w:pPr>
      <w:r>
        <w:rPr>
          <w:rFonts w:cstheme="minorHAnsi"/>
          <w:b/>
          <w:spacing w:val="-3"/>
          <w:sz w:val="26"/>
          <w:szCs w:val="26"/>
        </w:rPr>
        <w:t>Д</w:t>
      </w:r>
      <w:r w:rsidR="002E5846" w:rsidRPr="00174C79">
        <w:rPr>
          <w:rFonts w:cstheme="minorHAnsi"/>
          <w:b/>
          <w:spacing w:val="-3"/>
          <w:sz w:val="26"/>
          <w:szCs w:val="26"/>
        </w:rPr>
        <w:t xml:space="preserve">о 30 май 2022 г. </w:t>
      </w:r>
      <w:r w:rsidR="002E5846" w:rsidRPr="00174C79">
        <w:rPr>
          <w:rFonts w:cstheme="minorHAnsi"/>
          <w:spacing w:val="-3"/>
          <w:sz w:val="26"/>
          <w:szCs w:val="26"/>
        </w:rPr>
        <w:t xml:space="preserve">– заявката за участие; </w:t>
      </w:r>
      <w:r w:rsidR="002E5846" w:rsidRPr="00174C79">
        <w:rPr>
          <w:rFonts w:cstheme="minorHAnsi"/>
          <w:b/>
          <w:spacing w:val="-3"/>
          <w:sz w:val="26"/>
          <w:szCs w:val="26"/>
        </w:rPr>
        <w:t>до 30 август</w:t>
      </w:r>
      <w:r w:rsidR="001F4BDD" w:rsidRPr="00174C79">
        <w:rPr>
          <w:rFonts w:cstheme="minorHAnsi"/>
          <w:b/>
          <w:spacing w:val="-3"/>
          <w:sz w:val="26"/>
          <w:szCs w:val="26"/>
          <w:lang w:val="en-US"/>
        </w:rPr>
        <w:t xml:space="preserve"> 2022 </w:t>
      </w:r>
      <w:r w:rsidR="001F4BDD" w:rsidRPr="00174C79">
        <w:rPr>
          <w:rFonts w:cstheme="minorHAnsi"/>
          <w:b/>
          <w:spacing w:val="-3"/>
          <w:sz w:val="26"/>
          <w:szCs w:val="26"/>
        </w:rPr>
        <w:t>г.</w:t>
      </w:r>
      <w:r w:rsidR="002E5846" w:rsidRPr="00174C79">
        <w:rPr>
          <w:rFonts w:cstheme="minorHAnsi"/>
          <w:spacing w:val="-3"/>
          <w:sz w:val="26"/>
          <w:szCs w:val="26"/>
        </w:rPr>
        <w:t xml:space="preserve"> – доклада за конференцията</w:t>
      </w:r>
    </w:p>
    <w:p w:rsidR="00253C58" w:rsidRDefault="00253C58" w:rsidP="00E171CE">
      <w:pPr>
        <w:spacing w:after="0" w:line="252" w:lineRule="auto"/>
        <w:jc w:val="center"/>
        <w:rPr>
          <w:rFonts w:cstheme="minorHAnsi"/>
          <w:sz w:val="26"/>
          <w:szCs w:val="26"/>
        </w:rPr>
      </w:pPr>
    </w:p>
    <w:p w:rsidR="00743AD8" w:rsidRPr="001F4BDD" w:rsidRDefault="00743AD8" w:rsidP="00E171CE">
      <w:pPr>
        <w:spacing w:after="0" w:line="252" w:lineRule="auto"/>
        <w:jc w:val="center"/>
        <w:rPr>
          <w:rFonts w:cstheme="minorHAnsi"/>
          <w:b/>
          <w:smallCaps/>
          <w:color w:val="000080"/>
          <w:sz w:val="32"/>
          <w:szCs w:val="32"/>
        </w:rPr>
      </w:pPr>
      <w:r>
        <w:rPr>
          <w:rFonts w:cstheme="minorHAnsi"/>
          <w:b/>
          <w:smallCaps/>
          <w:color w:val="000080"/>
          <w:sz w:val="32"/>
          <w:szCs w:val="32"/>
        </w:rPr>
        <w:t>Такса за участие</w:t>
      </w:r>
      <w:r w:rsidRPr="001F4BDD">
        <w:rPr>
          <w:rFonts w:cstheme="minorHAnsi"/>
          <w:b/>
          <w:smallCaps/>
          <w:color w:val="000080"/>
          <w:sz w:val="32"/>
          <w:szCs w:val="32"/>
        </w:rPr>
        <w:t>:</w:t>
      </w:r>
    </w:p>
    <w:p w:rsidR="00743AD8" w:rsidRDefault="00743AD8" w:rsidP="00E171CE">
      <w:pPr>
        <w:spacing w:after="0" w:line="252" w:lineRule="auto"/>
        <w:jc w:val="center"/>
        <w:rPr>
          <w:rFonts w:cstheme="minorHAnsi"/>
          <w:spacing w:val="-3"/>
          <w:sz w:val="26"/>
          <w:szCs w:val="26"/>
        </w:rPr>
      </w:pPr>
      <w:r w:rsidRPr="00743AD8">
        <w:rPr>
          <w:rFonts w:cstheme="minorHAnsi"/>
          <w:b/>
          <w:spacing w:val="-3"/>
          <w:sz w:val="26"/>
          <w:szCs w:val="26"/>
        </w:rPr>
        <w:t xml:space="preserve">50 лв. на </w:t>
      </w:r>
      <w:r w:rsidR="00571877">
        <w:rPr>
          <w:rFonts w:cstheme="minorHAnsi"/>
          <w:b/>
          <w:spacing w:val="-3"/>
          <w:sz w:val="26"/>
          <w:szCs w:val="26"/>
        </w:rPr>
        <w:t>участник</w:t>
      </w:r>
      <w:r w:rsidRPr="00743AD8">
        <w:rPr>
          <w:rFonts w:cstheme="minorHAnsi"/>
          <w:spacing w:val="-3"/>
          <w:sz w:val="26"/>
          <w:szCs w:val="26"/>
        </w:rPr>
        <w:t xml:space="preserve"> и следва да бъде заплатена по банкова сметка:</w:t>
      </w:r>
      <w:r>
        <w:rPr>
          <w:rFonts w:cstheme="minorHAnsi"/>
          <w:spacing w:val="-3"/>
          <w:sz w:val="26"/>
          <w:szCs w:val="26"/>
        </w:rPr>
        <w:br/>
      </w:r>
      <w:proofErr w:type="spellStart"/>
      <w:r w:rsidRPr="00743AD8">
        <w:rPr>
          <w:rFonts w:cstheme="minorHAnsi"/>
          <w:spacing w:val="-3"/>
          <w:sz w:val="26"/>
          <w:szCs w:val="26"/>
        </w:rPr>
        <w:t>Eurobank</w:t>
      </w:r>
      <w:proofErr w:type="spellEnd"/>
      <w:r w:rsidRPr="00743AD8">
        <w:rPr>
          <w:rFonts w:cstheme="minorHAnsi"/>
          <w:spacing w:val="-3"/>
          <w:sz w:val="26"/>
          <w:szCs w:val="26"/>
        </w:rPr>
        <w:t xml:space="preserve"> </w:t>
      </w:r>
      <w:proofErr w:type="spellStart"/>
      <w:r w:rsidRPr="00743AD8">
        <w:rPr>
          <w:rFonts w:cstheme="minorHAnsi"/>
          <w:spacing w:val="-3"/>
          <w:sz w:val="26"/>
          <w:szCs w:val="26"/>
        </w:rPr>
        <w:t>Bulgaria</w:t>
      </w:r>
      <w:proofErr w:type="spellEnd"/>
      <w:r w:rsidRPr="00743AD8">
        <w:rPr>
          <w:rFonts w:cstheme="minorHAnsi"/>
          <w:spacing w:val="-3"/>
          <w:sz w:val="26"/>
          <w:szCs w:val="26"/>
        </w:rPr>
        <w:t xml:space="preserve"> </w:t>
      </w:r>
      <w:proofErr w:type="spellStart"/>
      <w:r w:rsidRPr="00743AD8">
        <w:rPr>
          <w:rFonts w:cstheme="minorHAnsi"/>
          <w:spacing w:val="-3"/>
          <w:sz w:val="26"/>
          <w:szCs w:val="26"/>
        </w:rPr>
        <w:t>AD</w:t>
      </w:r>
      <w:proofErr w:type="spellEnd"/>
      <w:r>
        <w:rPr>
          <w:rFonts w:cstheme="minorHAnsi"/>
          <w:spacing w:val="-3"/>
          <w:sz w:val="26"/>
          <w:szCs w:val="26"/>
        </w:rPr>
        <w:t xml:space="preserve">; </w:t>
      </w:r>
      <w:proofErr w:type="spellStart"/>
      <w:r w:rsidRPr="00743AD8">
        <w:rPr>
          <w:rFonts w:cstheme="minorHAnsi"/>
          <w:spacing w:val="-3"/>
          <w:sz w:val="26"/>
          <w:szCs w:val="26"/>
        </w:rPr>
        <w:t>IBAN</w:t>
      </w:r>
      <w:proofErr w:type="spellEnd"/>
      <w:r w:rsidRPr="00743AD8">
        <w:rPr>
          <w:rFonts w:cstheme="minorHAnsi"/>
          <w:spacing w:val="-3"/>
          <w:sz w:val="26"/>
          <w:szCs w:val="26"/>
        </w:rPr>
        <w:t xml:space="preserve">: </w:t>
      </w:r>
      <w:proofErr w:type="spellStart"/>
      <w:r w:rsidRPr="00743AD8">
        <w:rPr>
          <w:rFonts w:cstheme="minorHAnsi"/>
          <w:spacing w:val="-3"/>
          <w:sz w:val="26"/>
          <w:szCs w:val="26"/>
        </w:rPr>
        <w:t>BG</w:t>
      </w:r>
      <w:proofErr w:type="spellEnd"/>
      <w:r w:rsidRPr="00743AD8">
        <w:rPr>
          <w:rFonts w:cstheme="minorHAnsi"/>
          <w:spacing w:val="-3"/>
          <w:sz w:val="26"/>
          <w:szCs w:val="26"/>
        </w:rPr>
        <w:t xml:space="preserve"> 97 </w:t>
      </w:r>
      <w:proofErr w:type="spellStart"/>
      <w:r w:rsidRPr="00743AD8">
        <w:rPr>
          <w:rFonts w:cstheme="minorHAnsi"/>
          <w:spacing w:val="-3"/>
          <w:sz w:val="26"/>
          <w:szCs w:val="26"/>
        </w:rPr>
        <w:t>BPBI</w:t>
      </w:r>
      <w:proofErr w:type="spellEnd"/>
      <w:r w:rsidRPr="00743AD8">
        <w:rPr>
          <w:rFonts w:cstheme="minorHAnsi"/>
          <w:spacing w:val="-3"/>
          <w:sz w:val="26"/>
          <w:szCs w:val="26"/>
        </w:rPr>
        <w:t xml:space="preserve"> 7924 1066 753909</w:t>
      </w:r>
      <w:r>
        <w:rPr>
          <w:rFonts w:cstheme="minorHAnsi"/>
          <w:spacing w:val="-3"/>
          <w:sz w:val="26"/>
          <w:szCs w:val="26"/>
        </w:rPr>
        <w:t xml:space="preserve">; </w:t>
      </w:r>
      <w:proofErr w:type="spellStart"/>
      <w:r w:rsidRPr="00743AD8">
        <w:rPr>
          <w:rFonts w:cstheme="minorHAnsi"/>
          <w:spacing w:val="-3"/>
          <w:sz w:val="26"/>
          <w:szCs w:val="26"/>
        </w:rPr>
        <w:t>BIC</w:t>
      </w:r>
      <w:proofErr w:type="spellEnd"/>
      <w:r w:rsidRPr="00743AD8">
        <w:rPr>
          <w:rFonts w:cstheme="minorHAnsi"/>
          <w:spacing w:val="-3"/>
          <w:sz w:val="26"/>
          <w:szCs w:val="26"/>
        </w:rPr>
        <w:t xml:space="preserve">: </w:t>
      </w:r>
      <w:proofErr w:type="spellStart"/>
      <w:r w:rsidRPr="00743AD8">
        <w:rPr>
          <w:rFonts w:cstheme="minorHAnsi"/>
          <w:spacing w:val="-3"/>
          <w:sz w:val="26"/>
          <w:szCs w:val="26"/>
        </w:rPr>
        <w:t>BPBIBGSF</w:t>
      </w:r>
      <w:proofErr w:type="spellEnd"/>
    </w:p>
    <w:p w:rsidR="00571877" w:rsidRPr="00571877" w:rsidRDefault="00571877" w:rsidP="00E171CE">
      <w:pPr>
        <w:spacing w:after="0" w:line="252" w:lineRule="auto"/>
        <w:jc w:val="center"/>
        <w:rPr>
          <w:rFonts w:cstheme="minorHAnsi"/>
          <w:b/>
          <w:spacing w:val="-3"/>
          <w:sz w:val="26"/>
          <w:szCs w:val="26"/>
        </w:rPr>
      </w:pPr>
      <w:r>
        <w:rPr>
          <w:rFonts w:cstheme="minorHAnsi"/>
          <w:b/>
          <w:spacing w:val="-3"/>
          <w:sz w:val="26"/>
          <w:szCs w:val="26"/>
        </w:rPr>
        <w:t>К</w:t>
      </w:r>
      <w:r w:rsidRPr="00571877">
        <w:rPr>
          <w:rFonts w:cstheme="minorHAnsi"/>
          <w:b/>
          <w:spacing w:val="-3"/>
          <w:sz w:val="26"/>
          <w:szCs w:val="26"/>
        </w:rPr>
        <w:t>раен срок за таксата</w:t>
      </w:r>
      <w:r w:rsidRPr="00571877">
        <w:rPr>
          <w:rFonts w:cstheme="minorHAnsi"/>
          <w:spacing w:val="-3"/>
          <w:sz w:val="26"/>
          <w:szCs w:val="26"/>
        </w:rPr>
        <w:t xml:space="preserve"> </w:t>
      </w:r>
      <w:r w:rsidRPr="00571877">
        <w:rPr>
          <w:rFonts w:cstheme="minorHAnsi"/>
          <w:b/>
          <w:spacing w:val="-3"/>
          <w:sz w:val="26"/>
          <w:szCs w:val="26"/>
        </w:rPr>
        <w:t>– 30 май 2022 г.</w:t>
      </w:r>
    </w:p>
    <w:p w:rsidR="00394229" w:rsidRPr="000D5E8F" w:rsidRDefault="00FB630C" w:rsidP="00E171CE">
      <w:pPr>
        <w:spacing w:after="0" w:line="252" w:lineRule="auto"/>
        <w:jc w:val="center"/>
        <w:rPr>
          <w:rFonts w:cstheme="minorHAnsi"/>
          <w:sz w:val="26"/>
          <w:szCs w:val="26"/>
        </w:rPr>
      </w:pPr>
      <w:r w:rsidRPr="000D5E8F">
        <w:rPr>
          <w:rFonts w:cstheme="minorHAnsi"/>
          <w:sz w:val="26"/>
          <w:szCs w:val="26"/>
        </w:rPr>
        <w:t>Заявката за участие</w:t>
      </w:r>
      <w:r w:rsidR="00394229" w:rsidRPr="000D5E8F">
        <w:rPr>
          <w:rFonts w:cstheme="minorHAnsi"/>
          <w:sz w:val="26"/>
          <w:szCs w:val="26"/>
        </w:rPr>
        <w:t xml:space="preserve">, програмата и изискванията </w:t>
      </w:r>
      <w:r w:rsidR="00253C58" w:rsidRPr="000D5E8F">
        <w:rPr>
          <w:rFonts w:cstheme="minorHAnsi"/>
          <w:sz w:val="26"/>
          <w:szCs w:val="26"/>
        </w:rPr>
        <w:t xml:space="preserve">за оформлението на </w:t>
      </w:r>
      <w:r w:rsidR="00394229" w:rsidRPr="000D5E8F">
        <w:rPr>
          <w:rFonts w:cstheme="minorHAnsi"/>
          <w:sz w:val="26"/>
          <w:szCs w:val="26"/>
        </w:rPr>
        <w:t>доклада за публикуване</w:t>
      </w:r>
      <w:r w:rsidR="00253C58" w:rsidRPr="000D5E8F">
        <w:rPr>
          <w:rFonts w:cstheme="minorHAnsi"/>
          <w:sz w:val="26"/>
          <w:szCs w:val="26"/>
        </w:rPr>
        <w:t xml:space="preserve"> </w:t>
      </w:r>
      <w:r w:rsidR="00394229" w:rsidRPr="000D5E8F">
        <w:rPr>
          <w:rFonts w:cstheme="minorHAnsi"/>
          <w:sz w:val="26"/>
          <w:szCs w:val="26"/>
        </w:rPr>
        <w:t>ще бъдат достъпни на адрес:</w:t>
      </w:r>
      <w:r w:rsidR="00C360AA">
        <w:rPr>
          <w:rFonts w:cstheme="minorHAnsi"/>
          <w:sz w:val="26"/>
          <w:szCs w:val="26"/>
        </w:rPr>
        <w:br/>
      </w:r>
      <w:hyperlink r:id="rId7" w:history="1">
        <w:r w:rsidR="00C360AA" w:rsidRPr="00C360AA">
          <w:rPr>
            <w:rStyle w:val="a9"/>
            <w:rFonts w:cstheme="minorHAnsi"/>
            <w:color w:val="000080"/>
            <w:sz w:val="26"/>
            <w:szCs w:val="26"/>
          </w:rPr>
          <w:t>https://www.vusi.bg/izkustveniq-intelekt-v-sferata-na-sigurnostta/</w:t>
        </w:r>
      </w:hyperlink>
      <w:r w:rsidR="00394229" w:rsidRPr="000D5E8F">
        <w:rPr>
          <w:rFonts w:cstheme="minorHAnsi"/>
          <w:sz w:val="26"/>
          <w:szCs w:val="26"/>
        </w:rPr>
        <w:t>.</w:t>
      </w:r>
    </w:p>
    <w:p w:rsidR="00394229" w:rsidRPr="000D5E8F" w:rsidRDefault="00394229" w:rsidP="00E171CE">
      <w:pPr>
        <w:spacing w:after="0" w:line="252" w:lineRule="auto"/>
        <w:jc w:val="center"/>
        <w:rPr>
          <w:rFonts w:cstheme="minorHAnsi"/>
          <w:b/>
          <w:sz w:val="26"/>
          <w:szCs w:val="26"/>
        </w:rPr>
      </w:pPr>
    </w:p>
    <w:p w:rsidR="00394229" w:rsidRPr="000D5E8F" w:rsidRDefault="00394229" w:rsidP="00E171CE">
      <w:pPr>
        <w:spacing w:after="0" w:line="252" w:lineRule="auto"/>
        <w:jc w:val="center"/>
        <w:rPr>
          <w:rFonts w:cstheme="minorHAnsi"/>
          <w:b/>
          <w:smallCaps/>
          <w:color w:val="000080"/>
          <w:sz w:val="32"/>
          <w:szCs w:val="32"/>
        </w:rPr>
      </w:pPr>
      <w:r w:rsidRPr="000D5E8F">
        <w:rPr>
          <w:rFonts w:cstheme="minorHAnsi"/>
          <w:b/>
          <w:smallCaps/>
          <w:color w:val="000080"/>
          <w:sz w:val="32"/>
          <w:szCs w:val="32"/>
        </w:rPr>
        <w:t>Ли</w:t>
      </w:r>
      <w:r w:rsidRPr="00C360AA">
        <w:rPr>
          <w:rFonts w:cstheme="minorHAnsi"/>
          <w:b/>
          <w:smallCaps/>
          <w:color w:val="000080"/>
          <w:sz w:val="32"/>
          <w:szCs w:val="32"/>
        </w:rPr>
        <w:t xml:space="preserve">ца </w:t>
      </w:r>
      <w:r w:rsidRPr="002E5846">
        <w:rPr>
          <w:rFonts w:cstheme="minorHAnsi"/>
          <w:b/>
          <w:smallCaps/>
          <w:color w:val="000080"/>
          <w:sz w:val="32"/>
          <w:szCs w:val="32"/>
        </w:rPr>
        <w:t>за конта</w:t>
      </w:r>
      <w:r w:rsidRPr="000D5E8F">
        <w:rPr>
          <w:rFonts w:cstheme="minorHAnsi"/>
          <w:b/>
          <w:smallCaps/>
          <w:color w:val="000080"/>
          <w:sz w:val="32"/>
          <w:szCs w:val="32"/>
        </w:rPr>
        <w:t>кт:</w:t>
      </w:r>
    </w:p>
    <w:p w:rsidR="00394229" w:rsidRPr="000D5E8F" w:rsidRDefault="00174C79" w:rsidP="00E171CE">
      <w:pPr>
        <w:spacing w:after="0" w:line="252" w:lineRule="auto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Елена Арнаудова</w:t>
      </w:r>
      <w:r w:rsidR="00394229" w:rsidRPr="000D5E8F">
        <w:rPr>
          <w:rFonts w:cstheme="minorHAnsi"/>
          <w:sz w:val="26"/>
          <w:szCs w:val="26"/>
        </w:rPr>
        <w:t xml:space="preserve"> </w:t>
      </w:r>
      <w:r w:rsidR="00207516" w:rsidRPr="000D5E8F">
        <w:rPr>
          <w:rFonts w:cstheme="minorHAnsi"/>
          <w:sz w:val="26"/>
          <w:szCs w:val="26"/>
        </w:rPr>
        <w:t>–</w:t>
      </w:r>
      <w:r w:rsidR="00394229" w:rsidRPr="000D5E8F">
        <w:rPr>
          <w:rFonts w:cstheme="minorHAnsi"/>
          <w:sz w:val="26"/>
          <w:szCs w:val="26"/>
        </w:rPr>
        <w:t xml:space="preserve"> </w:t>
      </w:r>
      <w:hyperlink r:id="rId8" w:history="1">
        <w:r>
          <w:rPr>
            <w:rStyle w:val="a9"/>
            <w:rFonts w:cstheme="minorHAnsi"/>
            <w:color w:val="000080"/>
            <w:sz w:val="26"/>
            <w:szCs w:val="26"/>
            <w:lang w:val="en-US"/>
          </w:rPr>
          <w:t>info</w:t>
        </w:r>
        <w:r w:rsidR="0057660C">
          <w:rPr>
            <w:rStyle w:val="a9"/>
            <w:rFonts w:cstheme="minorHAnsi"/>
            <w:color w:val="000080"/>
            <w:sz w:val="26"/>
            <w:szCs w:val="26"/>
          </w:rPr>
          <w:t>@vusi.bg</w:t>
        </w:r>
      </w:hyperlink>
    </w:p>
    <w:p w:rsidR="005D3046" w:rsidRPr="000D5E8F" w:rsidRDefault="00174C79" w:rsidP="00E171CE">
      <w:pPr>
        <w:spacing w:after="0" w:line="252" w:lineRule="auto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Антония </w:t>
      </w:r>
      <w:proofErr w:type="spellStart"/>
      <w:r>
        <w:rPr>
          <w:rFonts w:cstheme="minorHAnsi"/>
          <w:sz w:val="26"/>
          <w:szCs w:val="26"/>
        </w:rPr>
        <w:t>Шехова</w:t>
      </w:r>
      <w:proofErr w:type="spellEnd"/>
      <w:r>
        <w:rPr>
          <w:rFonts w:cstheme="minorHAnsi"/>
          <w:sz w:val="26"/>
          <w:szCs w:val="26"/>
        </w:rPr>
        <w:t>-Василева</w:t>
      </w:r>
      <w:r w:rsidRPr="000D5E8F">
        <w:rPr>
          <w:rFonts w:cstheme="minorHAnsi"/>
          <w:sz w:val="26"/>
          <w:szCs w:val="26"/>
        </w:rPr>
        <w:t xml:space="preserve"> – </w:t>
      </w:r>
      <w:hyperlink r:id="rId9" w:history="1">
        <w:r>
          <w:rPr>
            <w:rStyle w:val="a9"/>
            <w:rFonts w:cstheme="minorHAnsi"/>
            <w:color w:val="000080"/>
            <w:sz w:val="26"/>
            <w:szCs w:val="26"/>
            <w:lang w:val="en-US"/>
          </w:rPr>
          <w:t>pr</w:t>
        </w:r>
        <w:r>
          <w:rPr>
            <w:rStyle w:val="a9"/>
            <w:rFonts w:cstheme="minorHAnsi"/>
            <w:color w:val="000080"/>
            <w:sz w:val="26"/>
            <w:szCs w:val="26"/>
          </w:rPr>
          <w:t>@vusi.bg</w:t>
        </w:r>
      </w:hyperlink>
    </w:p>
    <w:sectPr w:rsidR="005D3046" w:rsidRPr="000D5E8F" w:rsidSect="00F94C71">
      <w:footerReference w:type="default" r:id="rId10"/>
      <w:headerReference w:type="first" r:id="rId11"/>
      <w:footerReference w:type="first" r:id="rId12"/>
      <w:pgSz w:w="11906" w:h="16838" w:code="9"/>
      <w:pgMar w:top="2268" w:right="1134" w:bottom="1701" w:left="1134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260" w:rsidRDefault="00D97260">
      <w:pPr>
        <w:spacing w:after="0" w:line="240" w:lineRule="auto"/>
      </w:pPr>
      <w:r>
        <w:separator/>
      </w:r>
    </w:p>
  </w:endnote>
  <w:endnote w:type="continuationSeparator" w:id="0">
    <w:p w:rsidR="00D97260" w:rsidRDefault="00D97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ston">
    <w:panose1 w:val="03000400000000000000"/>
    <w:charset w:val="CC"/>
    <w:family w:val="script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EE7" w:rsidRDefault="009446C5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DB38A8" wp14:editId="0A194B64">
          <wp:simplePos x="0" y="0"/>
          <wp:positionH relativeFrom="margin">
            <wp:posOffset>-363220</wp:posOffset>
          </wp:positionH>
          <wp:positionV relativeFrom="paragraph">
            <wp:posOffset>-352425</wp:posOffset>
          </wp:positionV>
          <wp:extent cx="6846570" cy="424803"/>
          <wp:effectExtent l="0" t="0" r="0" b="0"/>
          <wp:wrapNone/>
          <wp:docPr id="417" name="Picture 4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USI-footer-kursova rabot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6570" cy="4248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1B1" w:rsidRDefault="009446C5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715D93D" wp14:editId="0C3BBFD2">
          <wp:simplePos x="0" y="0"/>
          <wp:positionH relativeFrom="margin">
            <wp:posOffset>-1905</wp:posOffset>
          </wp:positionH>
          <wp:positionV relativeFrom="paragraph">
            <wp:posOffset>-491599</wp:posOffset>
          </wp:positionV>
          <wp:extent cx="6124756" cy="380123"/>
          <wp:effectExtent l="0" t="0" r="0" b="1270"/>
          <wp:wrapNone/>
          <wp:docPr id="419" name="Picture 4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0" name="VUSI-footer-kursova rabot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4756" cy="3801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260" w:rsidRDefault="00D97260">
      <w:pPr>
        <w:spacing w:after="0" w:line="240" w:lineRule="auto"/>
      </w:pPr>
      <w:r>
        <w:separator/>
      </w:r>
    </w:p>
  </w:footnote>
  <w:footnote w:type="continuationSeparator" w:id="0">
    <w:p w:rsidR="00D97260" w:rsidRDefault="00D97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D96" w:rsidRDefault="009446C5" w:rsidP="00CF11B1">
    <w:pPr>
      <w:pStyle w:val="a3"/>
    </w:pPr>
    <w:r>
      <w:rPr>
        <w:noProof/>
      </w:rPr>
      <w:drawing>
        <wp:anchor distT="0" distB="0" distL="114300" distR="114300" simplePos="0" relativeHeight="251661312" behindDoc="1" locked="1" layoutInCell="1" allowOverlap="1" wp14:anchorId="076E0450" wp14:editId="22A82165">
          <wp:simplePos x="0" y="0"/>
          <wp:positionH relativeFrom="page">
            <wp:posOffset>717550</wp:posOffset>
          </wp:positionH>
          <wp:positionV relativeFrom="page">
            <wp:posOffset>613410</wp:posOffset>
          </wp:positionV>
          <wp:extent cx="6122670" cy="845820"/>
          <wp:effectExtent l="0" t="0" r="0" b="0"/>
          <wp:wrapSquare wrapText="bothSides"/>
          <wp:docPr id="418" name="Picture 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1" name="heder smool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32" t="22022" r="5730"/>
                  <a:stretch/>
                </pic:blipFill>
                <pic:spPr bwMode="auto">
                  <a:xfrm>
                    <a:off x="0" y="0"/>
                    <a:ext cx="6122670" cy="845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70F6"/>
    <w:multiLevelType w:val="hybridMultilevel"/>
    <w:tmpl w:val="D7F2D5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A0955"/>
    <w:multiLevelType w:val="multilevel"/>
    <w:tmpl w:val="5688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6C1140"/>
    <w:multiLevelType w:val="multilevel"/>
    <w:tmpl w:val="AE1CE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235AE1"/>
    <w:multiLevelType w:val="hybridMultilevel"/>
    <w:tmpl w:val="DB307692"/>
    <w:lvl w:ilvl="0" w:tplc="FE4C6A2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46883"/>
    <w:multiLevelType w:val="hybridMultilevel"/>
    <w:tmpl w:val="C526B53A"/>
    <w:lvl w:ilvl="0" w:tplc="0628A2F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5093C"/>
    <w:multiLevelType w:val="multilevel"/>
    <w:tmpl w:val="FF143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046DC8"/>
    <w:multiLevelType w:val="hybridMultilevel"/>
    <w:tmpl w:val="DD1AD034"/>
    <w:lvl w:ilvl="0" w:tplc="FF10AB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29"/>
    <w:rsid w:val="000D5E8F"/>
    <w:rsid w:val="001062EF"/>
    <w:rsid w:val="0013224C"/>
    <w:rsid w:val="00147AF2"/>
    <w:rsid w:val="00174C79"/>
    <w:rsid w:val="001F4BDD"/>
    <w:rsid w:val="00207516"/>
    <w:rsid w:val="002447E3"/>
    <w:rsid w:val="00253C58"/>
    <w:rsid w:val="002E0263"/>
    <w:rsid w:val="002E5846"/>
    <w:rsid w:val="002F5A35"/>
    <w:rsid w:val="00394229"/>
    <w:rsid w:val="0039704C"/>
    <w:rsid w:val="004220B5"/>
    <w:rsid w:val="00480DB1"/>
    <w:rsid w:val="00517F70"/>
    <w:rsid w:val="00571877"/>
    <w:rsid w:val="0057660C"/>
    <w:rsid w:val="005C4ADD"/>
    <w:rsid w:val="005D3046"/>
    <w:rsid w:val="00667BE1"/>
    <w:rsid w:val="00743AD8"/>
    <w:rsid w:val="00760AB3"/>
    <w:rsid w:val="00881D51"/>
    <w:rsid w:val="009446C5"/>
    <w:rsid w:val="00971DE8"/>
    <w:rsid w:val="009D1036"/>
    <w:rsid w:val="009F41BD"/>
    <w:rsid w:val="009F50B1"/>
    <w:rsid w:val="00A74266"/>
    <w:rsid w:val="00B458E8"/>
    <w:rsid w:val="00BD498F"/>
    <w:rsid w:val="00C360AA"/>
    <w:rsid w:val="00D36E00"/>
    <w:rsid w:val="00D97260"/>
    <w:rsid w:val="00E12A13"/>
    <w:rsid w:val="00E171CE"/>
    <w:rsid w:val="00E325BA"/>
    <w:rsid w:val="00F92B6D"/>
    <w:rsid w:val="00FB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A4E4"/>
  <w15:chartTrackingRefBased/>
  <w15:docId w15:val="{4A3BDF0F-58AD-4EC1-BA06-257CA6FD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229"/>
    <w:rPr>
      <w:rFonts w:eastAsiaTheme="minorEastAsia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94229"/>
    <w:rPr>
      <w:rFonts w:eastAsiaTheme="minorEastAsia" w:cs="Times New Roman"/>
      <w:lang w:eastAsia="bg-BG"/>
    </w:rPr>
  </w:style>
  <w:style w:type="paragraph" w:styleId="a5">
    <w:name w:val="footer"/>
    <w:basedOn w:val="a"/>
    <w:link w:val="a6"/>
    <w:uiPriority w:val="99"/>
    <w:unhideWhenUsed/>
    <w:rsid w:val="0039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94229"/>
    <w:rPr>
      <w:rFonts w:eastAsiaTheme="minorEastAsia" w:cs="Times New Roman"/>
      <w:lang w:eastAsia="bg-BG"/>
    </w:rPr>
  </w:style>
  <w:style w:type="paragraph" w:styleId="a7">
    <w:name w:val="Normal (Web)"/>
    <w:basedOn w:val="a"/>
    <w:uiPriority w:val="99"/>
    <w:unhideWhenUsed/>
    <w:rsid w:val="00253C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8">
    <w:name w:val="List Paragraph"/>
    <w:basedOn w:val="a"/>
    <w:uiPriority w:val="34"/>
    <w:qFormat/>
    <w:rsid w:val="00253C58"/>
    <w:pPr>
      <w:ind w:left="720"/>
      <w:contextualSpacing/>
    </w:pPr>
    <w:rPr>
      <w:rFonts w:eastAsiaTheme="minorHAnsi" w:cstheme="minorBidi"/>
      <w:lang w:val="en-US" w:eastAsia="en-US"/>
    </w:rPr>
  </w:style>
  <w:style w:type="character" w:styleId="a9">
    <w:name w:val="Hyperlink"/>
    <w:basedOn w:val="a0"/>
    <w:uiPriority w:val="99"/>
    <w:unhideWhenUsed/>
    <w:rsid w:val="00C360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usi.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usi.bg/izkustveniq-intelekt-v-sferata-na-sigurnostta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vusi.b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Kamelia</dc:creator>
  <cp:keywords/>
  <dc:description/>
  <cp:lastModifiedBy>Kamelia</cp:lastModifiedBy>
  <cp:revision>30</cp:revision>
  <cp:lastPrinted>2022-03-28T12:20:00Z</cp:lastPrinted>
  <dcterms:created xsi:type="dcterms:W3CDTF">2022-03-28T12:09:00Z</dcterms:created>
  <dcterms:modified xsi:type="dcterms:W3CDTF">2022-04-04T09:51:00Z</dcterms:modified>
</cp:coreProperties>
</file>