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33856" w14:textId="56031F38" w:rsidR="00FC5BC9" w:rsidRPr="00C715A0" w:rsidRDefault="00C715A0">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UNIVERSITY OF ECONOMICS</w:t>
      </w:r>
      <w:r w:rsidR="00F3126A" w:rsidRPr="00544859">
        <w:rPr>
          <w:rFonts w:ascii="Times New Roman" w:eastAsia="Times New Roman" w:hAnsi="Times New Roman" w:cs="Times New Roman"/>
          <w:b/>
          <w:bCs/>
          <w:sz w:val="32"/>
          <w:szCs w:val="32"/>
        </w:rPr>
        <w:t xml:space="preserve"> – </w:t>
      </w:r>
      <w:r>
        <w:rPr>
          <w:rFonts w:ascii="Times New Roman" w:eastAsia="Times New Roman" w:hAnsi="Times New Roman" w:cs="Times New Roman"/>
          <w:b/>
          <w:bCs/>
          <w:sz w:val="32"/>
          <w:szCs w:val="32"/>
          <w:lang w:val="en-US"/>
        </w:rPr>
        <w:t>VARNA</w:t>
      </w:r>
    </w:p>
    <w:p w14:paraId="6D250319" w14:textId="25155C2C" w:rsidR="00FC5BC9" w:rsidRPr="00C715A0" w:rsidRDefault="00C715A0">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FACULTY OF FINANCE AND ACCOUNTING</w:t>
      </w:r>
    </w:p>
    <w:p w14:paraId="3FF4B757" w14:textId="7005AA77" w:rsidR="00FC5BC9" w:rsidRPr="00C715A0" w:rsidRDefault="00C715A0">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DEPARTMENT OF GENERAL ECONOMIC THEORY</w:t>
      </w:r>
    </w:p>
    <w:p w14:paraId="2A2A55C1" w14:textId="77777777" w:rsidR="00FC5BC9" w:rsidRDefault="00FC5BC9">
      <w:pPr>
        <w:jc w:val="center"/>
        <w:rPr>
          <w:rFonts w:ascii="Times New Roman" w:eastAsia="Times New Roman" w:hAnsi="Times New Roman" w:cs="Times New Roman"/>
        </w:rPr>
      </w:pPr>
    </w:p>
    <w:p w14:paraId="35289C17" w14:textId="77777777" w:rsidR="00FC5BC9" w:rsidRDefault="00E82E8A">
      <w:pPr>
        <w:jc w:val="center"/>
        <w:rPr>
          <w:rFonts w:ascii="Times New Roman" w:eastAsia="Times New Roman" w:hAnsi="Times New Roman" w:cs="Times New Roman"/>
        </w:rPr>
      </w:pPr>
      <w:r>
        <w:pict w14:anchorId="1680D0E9">
          <v:rect id="_x0000_i1025" style="width:0;height:1.5pt" o:hralign="center" o:hrstd="t" o:hr="t" fillcolor="#a0a0a0" stroked="f"/>
        </w:pict>
      </w:r>
    </w:p>
    <w:p w14:paraId="71F8E310" w14:textId="77777777" w:rsidR="00FC5BC9" w:rsidRDefault="00FC5BC9">
      <w:pPr>
        <w:jc w:val="center"/>
        <w:rPr>
          <w:rFonts w:ascii="Times New Roman" w:eastAsia="Times New Roman" w:hAnsi="Times New Roman" w:cs="Times New Roman"/>
        </w:rPr>
      </w:pPr>
    </w:p>
    <w:p w14:paraId="742BCC4E" w14:textId="3CEED01D" w:rsidR="00FC5BC9" w:rsidRPr="00C715A0" w:rsidRDefault="00C715A0">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 xml:space="preserve">Vanya </w:t>
      </w:r>
      <w:proofErr w:type="spellStart"/>
      <w:r>
        <w:rPr>
          <w:rFonts w:ascii="Times New Roman" w:eastAsia="Times New Roman" w:hAnsi="Times New Roman" w:cs="Times New Roman"/>
          <w:b/>
          <w:bCs/>
          <w:sz w:val="32"/>
          <w:szCs w:val="32"/>
          <w:lang w:val="en-US"/>
        </w:rPr>
        <w:t>Vasileva</w:t>
      </w:r>
      <w:proofErr w:type="spellEnd"/>
      <w:r>
        <w:rPr>
          <w:rFonts w:ascii="Times New Roman" w:eastAsia="Times New Roman" w:hAnsi="Times New Roman" w:cs="Times New Roman"/>
          <w:b/>
          <w:bCs/>
          <w:sz w:val="32"/>
          <w:szCs w:val="32"/>
          <w:lang w:val="en-US"/>
        </w:rPr>
        <w:t xml:space="preserve"> </w:t>
      </w:r>
      <w:proofErr w:type="spellStart"/>
      <w:r>
        <w:rPr>
          <w:rFonts w:ascii="Times New Roman" w:eastAsia="Times New Roman" w:hAnsi="Times New Roman" w:cs="Times New Roman"/>
          <w:b/>
          <w:bCs/>
          <w:sz w:val="32"/>
          <w:szCs w:val="32"/>
          <w:lang w:val="en-US"/>
        </w:rPr>
        <w:t>Hristova</w:t>
      </w:r>
      <w:proofErr w:type="spellEnd"/>
    </w:p>
    <w:p w14:paraId="4F49B0F7" w14:textId="2F35C352" w:rsidR="00FC5BC9" w:rsidRPr="00C715A0" w:rsidRDefault="00C715A0">
      <w:pPr>
        <w:jc w:val="center"/>
        <w:rPr>
          <w:rFonts w:ascii="Times New Roman" w:eastAsia="Times New Roman" w:hAnsi="Times New Roman" w:cs="Times New Roman"/>
          <w:b/>
          <w:bCs/>
          <w:sz w:val="32"/>
          <w:szCs w:val="32"/>
          <w:lang w:val="en-US"/>
        </w:rPr>
      </w:pPr>
      <w:r>
        <w:rPr>
          <w:rFonts w:ascii="Times New Roman" w:eastAsia="Times New Roman" w:hAnsi="Times New Roman" w:cs="Times New Roman"/>
          <w:b/>
          <w:bCs/>
          <w:sz w:val="32"/>
          <w:szCs w:val="32"/>
          <w:lang w:val="en-US"/>
        </w:rPr>
        <w:t>BEHAVIOURAL APPROACH TO INFLATION EXPECTATIONS OF HOUSEHOLDS</w:t>
      </w:r>
    </w:p>
    <w:p w14:paraId="5916CB78" w14:textId="77777777" w:rsidR="00FC5BC9" w:rsidRDefault="00FC5BC9">
      <w:pPr>
        <w:jc w:val="center"/>
        <w:rPr>
          <w:rFonts w:ascii="Times New Roman" w:eastAsia="Times New Roman" w:hAnsi="Times New Roman" w:cs="Times New Roman"/>
          <w:b/>
          <w:bCs/>
          <w:sz w:val="32"/>
          <w:szCs w:val="32"/>
        </w:rPr>
      </w:pPr>
    </w:p>
    <w:p w14:paraId="5A88AF55" w14:textId="77777777" w:rsidR="00FC5BC9" w:rsidRDefault="00FC5BC9">
      <w:pPr>
        <w:jc w:val="center"/>
        <w:rPr>
          <w:rFonts w:ascii="Times New Roman" w:eastAsia="Times New Roman" w:hAnsi="Times New Roman" w:cs="Times New Roman"/>
          <w:b/>
          <w:bCs/>
          <w:sz w:val="32"/>
          <w:szCs w:val="32"/>
        </w:rPr>
      </w:pPr>
    </w:p>
    <w:p w14:paraId="48BB2991" w14:textId="77777777" w:rsidR="00FC5BC9" w:rsidRDefault="00FC5BC9">
      <w:pPr>
        <w:jc w:val="center"/>
        <w:rPr>
          <w:rFonts w:ascii="Times New Roman" w:eastAsia="Times New Roman" w:hAnsi="Times New Roman" w:cs="Times New Roman"/>
          <w:b/>
          <w:bCs/>
          <w:sz w:val="32"/>
          <w:szCs w:val="32"/>
        </w:rPr>
      </w:pPr>
    </w:p>
    <w:p w14:paraId="4F3689C6" w14:textId="55F643CE" w:rsidR="00FC5BC9" w:rsidRPr="00C715A0" w:rsidRDefault="00C715A0">
      <w:pPr>
        <w:jc w:val="center"/>
        <w:rPr>
          <w:rFonts w:ascii="Times New Roman" w:eastAsia="Times New Roman" w:hAnsi="Times New Roman" w:cs="Times New Roman"/>
          <w:b/>
          <w:bCs/>
          <w:sz w:val="36"/>
          <w:szCs w:val="36"/>
          <w:lang w:val="en-US"/>
        </w:rPr>
      </w:pPr>
      <w:r>
        <w:rPr>
          <w:rFonts w:ascii="Times New Roman" w:eastAsia="Times New Roman" w:hAnsi="Times New Roman" w:cs="Times New Roman"/>
          <w:b/>
          <w:bCs/>
          <w:sz w:val="36"/>
          <w:szCs w:val="36"/>
          <w:lang w:val="en-US"/>
        </w:rPr>
        <w:t xml:space="preserve">A B S T R </w:t>
      </w:r>
      <w:proofErr w:type="gramStart"/>
      <w:r>
        <w:rPr>
          <w:rFonts w:ascii="Times New Roman" w:eastAsia="Times New Roman" w:hAnsi="Times New Roman" w:cs="Times New Roman"/>
          <w:b/>
          <w:bCs/>
          <w:sz w:val="36"/>
          <w:szCs w:val="36"/>
          <w:lang w:val="en-US"/>
        </w:rPr>
        <w:t>A</w:t>
      </w:r>
      <w:proofErr w:type="gramEnd"/>
      <w:r>
        <w:rPr>
          <w:rFonts w:ascii="Times New Roman" w:eastAsia="Times New Roman" w:hAnsi="Times New Roman" w:cs="Times New Roman"/>
          <w:b/>
          <w:bCs/>
          <w:sz w:val="36"/>
          <w:szCs w:val="36"/>
          <w:lang w:val="en-US"/>
        </w:rPr>
        <w:t xml:space="preserve"> C T</w:t>
      </w:r>
    </w:p>
    <w:p w14:paraId="5CA49921" w14:textId="2001CB45" w:rsidR="00475D6C" w:rsidRDefault="00F3126A" w:rsidP="00475D6C">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715A0" w:rsidRPr="00C715A0">
        <w:rPr>
          <w:rFonts w:ascii="Times New Roman" w:eastAsia="Times New Roman" w:hAnsi="Times New Roman" w:cs="Times New Roman"/>
          <w:sz w:val="28"/>
          <w:szCs w:val="28"/>
        </w:rPr>
        <w:t>of dissertation for acquiring an educational and scientific degree "Doctor" in professional direction 3.8 "Economics"</w:t>
      </w:r>
      <w:r>
        <w:rPr>
          <w:rFonts w:ascii="Times New Roman" w:eastAsia="Times New Roman" w:hAnsi="Times New Roman" w:cs="Times New Roman"/>
          <w:sz w:val="28"/>
          <w:szCs w:val="28"/>
        </w:rPr>
        <w:t xml:space="preserve">, </w:t>
      </w:r>
    </w:p>
    <w:p w14:paraId="767C2BC9" w14:textId="09F6BC37" w:rsidR="00FC5BC9" w:rsidRDefault="00C715A0">
      <w:pPr>
        <w:jc w:val="center"/>
        <w:rPr>
          <w:rFonts w:ascii="Times New Roman" w:eastAsia="Times New Roman" w:hAnsi="Times New Roman" w:cs="Times New Roman"/>
          <w:b/>
          <w:bCs/>
        </w:rPr>
      </w:pPr>
      <w:r w:rsidRPr="00C715A0">
        <w:rPr>
          <w:rFonts w:ascii="Times New Roman" w:eastAsia="Times New Roman" w:hAnsi="Times New Roman" w:cs="Times New Roman"/>
          <w:sz w:val="28"/>
          <w:szCs w:val="28"/>
        </w:rPr>
        <w:t>doctoral program "Political Economy (General Economic Theory)”</w:t>
      </w:r>
    </w:p>
    <w:p w14:paraId="14A8B755" w14:textId="77777777" w:rsidR="00FC5BC9" w:rsidRDefault="00FC5BC9">
      <w:pPr>
        <w:jc w:val="center"/>
        <w:rPr>
          <w:rFonts w:ascii="Times New Roman" w:eastAsia="Times New Roman" w:hAnsi="Times New Roman" w:cs="Times New Roman"/>
          <w:b/>
          <w:bCs/>
        </w:rPr>
      </w:pPr>
    </w:p>
    <w:p w14:paraId="278DEE5B" w14:textId="77777777" w:rsidR="00FC5BC9" w:rsidRDefault="00FC5BC9">
      <w:pPr>
        <w:jc w:val="center"/>
        <w:rPr>
          <w:rFonts w:ascii="Times New Roman" w:eastAsia="Times New Roman" w:hAnsi="Times New Roman" w:cs="Times New Roman"/>
        </w:rPr>
      </w:pPr>
    </w:p>
    <w:p w14:paraId="0AFDCE90" w14:textId="0137FA80" w:rsidR="00FC5BC9" w:rsidRDefault="00C715A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Scientific</w:t>
      </w:r>
      <w:r w:rsidRPr="00C715A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supervisor</w:t>
      </w:r>
      <w:r w:rsidR="00F3126A">
        <w:rPr>
          <w:rFonts w:ascii="Times New Roman" w:eastAsia="Times New Roman" w:hAnsi="Times New Roman" w:cs="Times New Roman"/>
          <w:b/>
          <w:bCs/>
          <w:sz w:val="28"/>
          <w:szCs w:val="28"/>
        </w:rPr>
        <w:t>:</w:t>
      </w:r>
    </w:p>
    <w:p w14:paraId="45EA11F3" w14:textId="0D23331E" w:rsidR="00FC5BC9" w:rsidRPr="00C715A0" w:rsidRDefault="00C715A0">
      <w:pPr>
        <w:jc w:val="center"/>
        <w:rPr>
          <w:rFonts w:ascii="Times New Roman" w:eastAsia="Times New Roman" w:hAnsi="Times New Roman" w:cs="Times New Roman"/>
          <w:b/>
          <w:bCs/>
          <w:sz w:val="28"/>
          <w:szCs w:val="28"/>
          <w:lang w:val="en-US"/>
        </w:rPr>
      </w:pPr>
      <w:proofErr w:type="spellStart"/>
      <w:r>
        <w:rPr>
          <w:rFonts w:ascii="Times New Roman" w:eastAsia="Times New Roman" w:hAnsi="Times New Roman" w:cs="Times New Roman"/>
          <w:b/>
          <w:bCs/>
          <w:sz w:val="28"/>
          <w:szCs w:val="28"/>
          <w:lang w:val="en-US"/>
        </w:rPr>
        <w:t>Assoc</w:t>
      </w:r>
      <w:proofErr w:type="spellEnd"/>
      <w:r w:rsidRPr="00C715A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 xml:space="preserve">Prof. </w:t>
      </w:r>
      <w:proofErr w:type="spellStart"/>
      <w:r>
        <w:rPr>
          <w:rFonts w:ascii="Times New Roman" w:eastAsia="Times New Roman" w:hAnsi="Times New Roman" w:cs="Times New Roman"/>
          <w:b/>
          <w:bCs/>
          <w:sz w:val="28"/>
          <w:szCs w:val="28"/>
          <w:lang w:val="en-US"/>
        </w:rPr>
        <w:t>Kaloyan</w:t>
      </w:r>
      <w:proofErr w:type="spellEnd"/>
      <w:r>
        <w:rPr>
          <w:rFonts w:ascii="Times New Roman" w:eastAsia="Times New Roman" w:hAnsi="Times New Roman" w:cs="Times New Roman"/>
          <w:b/>
          <w:bCs/>
          <w:sz w:val="28"/>
          <w:szCs w:val="28"/>
          <w:lang w:val="en-US"/>
        </w:rPr>
        <w:t xml:space="preserve"> </w:t>
      </w:r>
      <w:proofErr w:type="spellStart"/>
      <w:r>
        <w:rPr>
          <w:rFonts w:ascii="Times New Roman" w:eastAsia="Times New Roman" w:hAnsi="Times New Roman" w:cs="Times New Roman"/>
          <w:b/>
          <w:bCs/>
          <w:sz w:val="28"/>
          <w:szCs w:val="28"/>
          <w:lang w:val="en-US"/>
        </w:rPr>
        <w:t>Kolev</w:t>
      </w:r>
      <w:proofErr w:type="spellEnd"/>
      <w:r>
        <w:rPr>
          <w:rFonts w:ascii="Times New Roman" w:eastAsia="Times New Roman" w:hAnsi="Times New Roman" w:cs="Times New Roman"/>
          <w:b/>
          <w:bCs/>
          <w:sz w:val="28"/>
          <w:szCs w:val="28"/>
          <w:lang w:val="en-US"/>
        </w:rPr>
        <w:t>, PhD</w:t>
      </w:r>
    </w:p>
    <w:p w14:paraId="3FBF747D" w14:textId="77777777" w:rsidR="00FC5BC9" w:rsidRDefault="00FC5BC9">
      <w:pPr>
        <w:jc w:val="center"/>
        <w:rPr>
          <w:rFonts w:ascii="Times New Roman" w:eastAsia="Times New Roman" w:hAnsi="Times New Roman" w:cs="Times New Roman"/>
          <w:b/>
          <w:bCs/>
        </w:rPr>
      </w:pPr>
    </w:p>
    <w:p w14:paraId="2EE4B7C1" w14:textId="77777777" w:rsidR="00FC5BC9" w:rsidRDefault="00FC5BC9">
      <w:pPr>
        <w:jc w:val="center"/>
        <w:rPr>
          <w:rFonts w:ascii="Times New Roman" w:eastAsia="Times New Roman" w:hAnsi="Times New Roman" w:cs="Times New Roman"/>
          <w:b/>
          <w:bCs/>
        </w:rPr>
      </w:pPr>
    </w:p>
    <w:p w14:paraId="176A2083" w14:textId="77777777" w:rsidR="00FC5BC9" w:rsidRDefault="00FC5BC9">
      <w:pPr>
        <w:jc w:val="center"/>
        <w:rPr>
          <w:rFonts w:ascii="Times New Roman" w:eastAsia="Times New Roman" w:hAnsi="Times New Roman" w:cs="Times New Roman"/>
          <w:b/>
          <w:bCs/>
        </w:rPr>
      </w:pPr>
    </w:p>
    <w:p w14:paraId="5D6DFA4F" w14:textId="77777777" w:rsidR="00FC5BC9" w:rsidRDefault="00FC5BC9">
      <w:pPr>
        <w:jc w:val="center"/>
        <w:rPr>
          <w:rFonts w:ascii="Times New Roman" w:eastAsia="Times New Roman" w:hAnsi="Times New Roman" w:cs="Times New Roman"/>
          <w:b/>
          <w:bCs/>
          <w:sz w:val="28"/>
          <w:szCs w:val="28"/>
        </w:rPr>
      </w:pPr>
    </w:p>
    <w:p w14:paraId="5F2895CB" w14:textId="08FB7A43" w:rsidR="00FC5BC9" w:rsidRDefault="00C715A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Varna</w:t>
      </w:r>
      <w:r w:rsidR="00F3126A">
        <w:rPr>
          <w:rFonts w:ascii="Times New Roman" w:eastAsia="Times New Roman" w:hAnsi="Times New Roman" w:cs="Times New Roman"/>
          <w:b/>
          <w:bCs/>
          <w:sz w:val="28"/>
          <w:szCs w:val="28"/>
        </w:rPr>
        <w:t xml:space="preserve"> </w:t>
      </w:r>
    </w:p>
    <w:p w14:paraId="33077892" w14:textId="77777777" w:rsidR="00FC5BC9" w:rsidRDefault="00F3126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2026</w:t>
      </w:r>
    </w:p>
    <w:p w14:paraId="374E1C68" w14:textId="62D23785" w:rsidR="00FC5BC9" w:rsidRPr="00C715A0" w:rsidRDefault="00F3126A">
      <w:pPr>
        <w:spacing w:line="360" w:lineRule="auto"/>
        <w:jc w:val="both"/>
        <w:rPr>
          <w:rFonts w:ascii="Times New Roman" w:eastAsia="Times New Roman" w:hAnsi="Times New Roman" w:cs="Times New Roman"/>
          <w:sz w:val="24"/>
          <w:szCs w:val="24"/>
          <w:lang w:val="en-US"/>
        </w:rPr>
      </w:pPr>
      <w:r w:rsidRPr="00544859">
        <w:rPr>
          <w:rFonts w:ascii="Times New Roman" w:eastAsia="Times New Roman" w:hAnsi="Times New Roman" w:cs="Times New Roman"/>
          <w:sz w:val="28"/>
          <w:szCs w:val="28"/>
        </w:rPr>
        <w:lastRenderedPageBreak/>
        <w:tab/>
      </w:r>
      <w:r w:rsidR="00C715A0" w:rsidRPr="00C715A0">
        <w:rPr>
          <w:rFonts w:ascii="Times New Roman" w:eastAsia="Times New Roman" w:hAnsi="Times New Roman" w:cs="Times New Roman"/>
          <w:sz w:val="28"/>
          <w:szCs w:val="28"/>
        </w:rPr>
        <w:t>The dissertation thesis has been developed in a volume of 20</w:t>
      </w:r>
      <w:r w:rsidR="001D02D3">
        <w:rPr>
          <w:rFonts w:ascii="Times New Roman" w:eastAsia="Times New Roman" w:hAnsi="Times New Roman" w:cs="Times New Roman"/>
          <w:sz w:val="28"/>
          <w:szCs w:val="28"/>
          <w:lang w:val="en-US"/>
        </w:rPr>
        <w:t>1</w:t>
      </w:r>
      <w:r w:rsidR="001D02D3">
        <w:rPr>
          <w:rFonts w:ascii="Times New Roman" w:eastAsia="Times New Roman" w:hAnsi="Times New Roman" w:cs="Times New Roman"/>
          <w:sz w:val="28"/>
          <w:szCs w:val="28"/>
        </w:rPr>
        <w:t xml:space="preserve"> pages, including 179</w:t>
      </w:r>
      <w:r w:rsidR="00C715A0" w:rsidRPr="00C715A0">
        <w:rPr>
          <w:rFonts w:ascii="Times New Roman" w:eastAsia="Times New Roman" w:hAnsi="Times New Roman" w:cs="Times New Roman"/>
          <w:sz w:val="28"/>
          <w:szCs w:val="28"/>
        </w:rPr>
        <w:t xml:space="preserve"> pages of main text (title page, table of contents </w:t>
      </w:r>
      <w:r w:rsidR="001D02D3">
        <w:rPr>
          <w:rFonts w:ascii="Times New Roman" w:eastAsia="Times New Roman" w:hAnsi="Times New Roman" w:cs="Times New Roman"/>
          <w:sz w:val="28"/>
          <w:szCs w:val="28"/>
          <w:lang w:val="en-US"/>
        </w:rPr>
        <w:t>-</w:t>
      </w:r>
      <w:r w:rsidR="00C715A0" w:rsidRPr="00C715A0">
        <w:rPr>
          <w:rFonts w:ascii="Times New Roman" w:eastAsia="Times New Roman" w:hAnsi="Times New Roman" w:cs="Times New Roman"/>
          <w:sz w:val="28"/>
          <w:szCs w:val="28"/>
        </w:rPr>
        <w:t xml:space="preserve"> 3 pages, introduction </w:t>
      </w:r>
      <w:r w:rsidR="00C715A0">
        <w:rPr>
          <w:rFonts w:ascii="Times New Roman" w:eastAsia="Times New Roman" w:hAnsi="Times New Roman" w:cs="Times New Roman"/>
          <w:sz w:val="28"/>
          <w:szCs w:val="28"/>
          <w:lang w:val="en-US"/>
        </w:rPr>
        <w:t>-</w:t>
      </w:r>
      <w:r w:rsidR="00C715A0" w:rsidRPr="00C715A0">
        <w:rPr>
          <w:rFonts w:ascii="Times New Roman" w:eastAsia="Times New Roman" w:hAnsi="Times New Roman" w:cs="Times New Roman"/>
          <w:sz w:val="28"/>
          <w:szCs w:val="28"/>
        </w:rPr>
        <w:t xml:space="preserve"> 6 pages, three chapters </w:t>
      </w:r>
      <w:r w:rsidR="00C715A0">
        <w:rPr>
          <w:rFonts w:ascii="Times New Roman" w:eastAsia="Times New Roman" w:hAnsi="Times New Roman" w:cs="Times New Roman"/>
          <w:sz w:val="28"/>
          <w:szCs w:val="28"/>
          <w:lang w:val="en-US"/>
        </w:rPr>
        <w:t>-</w:t>
      </w:r>
      <w:r w:rsidR="00C715A0" w:rsidRPr="00C715A0">
        <w:rPr>
          <w:rFonts w:ascii="Times New Roman" w:eastAsia="Times New Roman" w:hAnsi="Times New Roman" w:cs="Times New Roman"/>
          <w:sz w:val="28"/>
          <w:szCs w:val="28"/>
        </w:rPr>
        <w:t xml:space="preserve"> 1</w:t>
      </w:r>
      <w:r w:rsidR="001D02D3">
        <w:rPr>
          <w:rFonts w:ascii="Times New Roman" w:eastAsia="Times New Roman" w:hAnsi="Times New Roman" w:cs="Times New Roman"/>
          <w:sz w:val="28"/>
          <w:szCs w:val="28"/>
          <w:lang w:val="en-US"/>
        </w:rPr>
        <w:t>64</w:t>
      </w:r>
      <w:r w:rsidR="00C715A0" w:rsidRPr="00C715A0">
        <w:rPr>
          <w:rFonts w:ascii="Times New Roman" w:eastAsia="Times New Roman" w:hAnsi="Times New Roman" w:cs="Times New Roman"/>
          <w:sz w:val="28"/>
          <w:szCs w:val="28"/>
        </w:rPr>
        <w:t xml:space="preserve"> pages, conclusion </w:t>
      </w:r>
      <w:r w:rsidR="00C715A0">
        <w:rPr>
          <w:rFonts w:ascii="Times New Roman" w:eastAsia="Times New Roman" w:hAnsi="Times New Roman" w:cs="Times New Roman"/>
          <w:sz w:val="28"/>
          <w:szCs w:val="28"/>
          <w:lang w:val="en-US"/>
        </w:rPr>
        <w:t>-</w:t>
      </w:r>
      <w:r w:rsidR="00C715A0" w:rsidRPr="00C715A0">
        <w:rPr>
          <w:rFonts w:ascii="Times New Roman" w:eastAsia="Times New Roman" w:hAnsi="Times New Roman" w:cs="Times New Roman"/>
          <w:sz w:val="28"/>
          <w:szCs w:val="28"/>
        </w:rPr>
        <w:t xml:space="preserve"> 5 pages), a bibliography of 14 pages, and 2 appendices totaling 6 pages. The main text includes 31 tables and 4 figures. The bibliography contains </w:t>
      </w:r>
      <w:r w:rsidR="001D02D3" w:rsidRPr="001D02D3">
        <w:rPr>
          <w:rFonts w:ascii="Times New Roman" w:eastAsia="Times New Roman" w:hAnsi="Times New Roman" w:cs="Times New Roman"/>
          <w:sz w:val="28"/>
          <w:szCs w:val="28"/>
        </w:rPr>
        <w:t>169</w:t>
      </w:r>
      <w:r w:rsidR="00C715A0" w:rsidRPr="00C715A0">
        <w:rPr>
          <w:rFonts w:ascii="Times New Roman" w:eastAsia="Times New Roman" w:hAnsi="Times New Roman" w:cs="Times New Roman"/>
          <w:sz w:val="28"/>
          <w:szCs w:val="28"/>
        </w:rPr>
        <w:t xml:space="preserve"> sources in Bulgarian and English.</w:t>
      </w:r>
    </w:p>
    <w:p w14:paraId="4AA49D32" w14:textId="77777777" w:rsidR="00FC5BC9" w:rsidRDefault="00FC5BC9">
      <w:pPr>
        <w:spacing w:line="360" w:lineRule="auto"/>
        <w:jc w:val="both"/>
        <w:rPr>
          <w:rFonts w:ascii="Times New Roman" w:eastAsia="Times New Roman" w:hAnsi="Times New Roman" w:cs="Times New Roman"/>
          <w:sz w:val="24"/>
          <w:szCs w:val="24"/>
        </w:rPr>
      </w:pPr>
    </w:p>
    <w:p w14:paraId="282F51B8" w14:textId="77777777" w:rsidR="00FC5BC9" w:rsidRDefault="00FC5BC9">
      <w:pPr>
        <w:spacing w:line="360" w:lineRule="auto"/>
        <w:jc w:val="both"/>
        <w:rPr>
          <w:rFonts w:ascii="Times New Roman" w:eastAsia="Times New Roman" w:hAnsi="Times New Roman" w:cs="Times New Roman"/>
          <w:sz w:val="24"/>
          <w:szCs w:val="24"/>
        </w:rPr>
      </w:pPr>
    </w:p>
    <w:p w14:paraId="3A5ECF6B" w14:textId="77777777" w:rsidR="00FC5BC9" w:rsidRDefault="00FC5BC9">
      <w:pPr>
        <w:spacing w:line="360" w:lineRule="auto"/>
        <w:jc w:val="both"/>
        <w:rPr>
          <w:rFonts w:ascii="Times New Roman" w:eastAsia="Times New Roman" w:hAnsi="Times New Roman" w:cs="Times New Roman"/>
          <w:sz w:val="24"/>
          <w:szCs w:val="24"/>
        </w:rPr>
      </w:pPr>
    </w:p>
    <w:p w14:paraId="624811F6" w14:textId="77777777" w:rsidR="00FC5BC9" w:rsidRDefault="00FC5BC9">
      <w:pPr>
        <w:spacing w:line="360" w:lineRule="auto"/>
        <w:jc w:val="both"/>
        <w:rPr>
          <w:rFonts w:ascii="Times New Roman" w:eastAsia="Times New Roman" w:hAnsi="Times New Roman" w:cs="Times New Roman"/>
          <w:sz w:val="24"/>
          <w:szCs w:val="24"/>
        </w:rPr>
      </w:pPr>
    </w:p>
    <w:p w14:paraId="01E5FF42" w14:textId="77777777" w:rsidR="00FC5BC9" w:rsidRDefault="00FC5BC9">
      <w:pPr>
        <w:spacing w:line="360" w:lineRule="auto"/>
        <w:jc w:val="both"/>
        <w:rPr>
          <w:rFonts w:ascii="Times New Roman" w:eastAsia="Times New Roman" w:hAnsi="Times New Roman" w:cs="Times New Roman"/>
          <w:sz w:val="24"/>
          <w:szCs w:val="24"/>
        </w:rPr>
      </w:pPr>
    </w:p>
    <w:p w14:paraId="6F7E483D" w14:textId="77777777" w:rsidR="00FC5BC9" w:rsidRDefault="00FC5BC9">
      <w:pPr>
        <w:spacing w:line="360" w:lineRule="auto"/>
        <w:jc w:val="both"/>
        <w:rPr>
          <w:rFonts w:ascii="Times New Roman" w:eastAsia="Times New Roman" w:hAnsi="Times New Roman" w:cs="Times New Roman"/>
          <w:sz w:val="24"/>
          <w:szCs w:val="24"/>
        </w:rPr>
      </w:pPr>
    </w:p>
    <w:p w14:paraId="5AA62E04" w14:textId="77777777" w:rsidR="00FC5BC9" w:rsidRDefault="00FC5BC9">
      <w:pPr>
        <w:spacing w:line="360" w:lineRule="auto"/>
        <w:jc w:val="both"/>
        <w:rPr>
          <w:rFonts w:ascii="Times New Roman" w:eastAsia="Times New Roman" w:hAnsi="Times New Roman" w:cs="Times New Roman"/>
          <w:sz w:val="24"/>
          <w:szCs w:val="24"/>
        </w:rPr>
      </w:pPr>
    </w:p>
    <w:p w14:paraId="344048EA" w14:textId="77777777" w:rsidR="00FC5BC9" w:rsidRDefault="00FC5BC9">
      <w:pPr>
        <w:spacing w:line="360" w:lineRule="auto"/>
        <w:jc w:val="both"/>
        <w:rPr>
          <w:rFonts w:ascii="Times New Roman" w:eastAsia="Times New Roman" w:hAnsi="Times New Roman" w:cs="Times New Roman"/>
          <w:sz w:val="24"/>
          <w:szCs w:val="24"/>
        </w:rPr>
      </w:pPr>
    </w:p>
    <w:p w14:paraId="2139FD58" w14:textId="77777777" w:rsidR="00FC5BC9" w:rsidRDefault="00FC5BC9">
      <w:pPr>
        <w:spacing w:line="360" w:lineRule="auto"/>
        <w:jc w:val="both"/>
        <w:rPr>
          <w:rFonts w:ascii="Times New Roman" w:eastAsia="Times New Roman" w:hAnsi="Times New Roman" w:cs="Times New Roman"/>
          <w:sz w:val="24"/>
          <w:szCs w:val="24"/>
        </w:rPr>
      </w:pPr>
    </w:p>
    <w:p w14:paraId="48B8E59F" w14:textId="77777777" w:rsidR="00FC5BC9" w:rsidRDefault="00FC5BC9">
      <w:pPr>
        <w:spacing w:line="360" w:lineRule="auto"/>
        <w:jc w:val="both"/>
        <w:rPr>
          <w:rFonts w:ascii="Times New Roman" w:eastAsia="Times New Roman" w:hAnsi="Times New Roman" w:cs="Times New Roman"/>
          <w:sz w:val="24"/>
          <w:szCs w:val="24"/>
        </w:rPr>
      </w:pPr>
    </w:p>
    <w:p w14:paraId="784DD7A1"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D5637A5"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A18E08" w14:textId="77777777" w:rsidR="00FC5BC9" w:rsidRDefault="00FC5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3D2A1A0" w14:textId="5686EB87" w:rsidR="00FC5BC9" w:rsidRDefault="00F3126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10682CC" w14:textId="77777777" w:rsidR="00C715A0" w:rsidRDefault="00C715A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28F2D00"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9BE237B"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63EE4A"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B96719"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5B4F83B"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A3DA95" w14:textId="77777777" w:rsidR="00FC5BC9" w:rsidRDefault="00FC5BC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23A3385" w14:textId="2E143A27" w:rsidR="00C715A0" w:rsidRPr="00C715A0" w:rsidRDefault="00C715A0" w:rsidP="00C715A0">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ab/>
      </w:r>
      <w:r w:rsidRPr="00C715A0">
        <w:rPr>
          <w:rFonts w:ascii="Times New Roman" w:eastAsia="Times New Roman" w:hAnsi="Times New Roman" w:cs="Times New Roman"/>
          <w:color w:val="000000"/>
          <w:sz w:val="28"/>
          <w:szCs w:val="28"/>
          <w:lang w:val="en-US"/>
        </w:rPr>
        <w:t xml:space="preserve">The dissertation has been discussed and approved for defense by the Department of General Economic Theory at the University of Economics </w:t>
      </w:r>
      <w:r>
        <w:rPr>
          <w:rFonts w:ascii="Times New Roman" w:eastAsia="Times New Roman" w:hAnsi="Times New Roman" w:cs="Times New Roman"/>
          <w:color w:val="000000"/>
          <w:sz w:val="28"/>
          <w:szCs w:val="28"/>
          <w:lang w:val="en-US"/>
        </w:rPr>
        <w:t>-</w:t>
      </w:r>
      <w:r w:rsidRPr="00C715A0">
        <w:rPr>
          <w:rFonts w:ascii="Times New Roman" w:eastAsia="Times New Roman" w:hAnsi="Times New Roman" w:cs="Times New Roman"/>
          <w:color w:val="000000"/>
          <w:sz w:val="28"/>
          <w:szCs w:val="28"/>
          <w:lang w:val="en-US"/>
        </w:rPr>
        <w:t xml:space="preserve"> Varna. The author is a doctoral student at the Department of General Economic Theory at the University of Economics </w:t>
      </w:r>
      <w:r>
        <w:rPr>
          <w:rFonts w:ascii="Times New Roman" w:eastAsia="Times New Roman" w:hAnsi="Times New Roman" w:cs="Times New Roman"/>
          <w:color w:val="000000"/>
          <w:sz w:val="28"/>
          <w:szCs w:val="28"/>
          <w:lang w:val="en-US"/>
        </w:rPr>
        <w:t>-</w:t>
      </w:r>
      <w:r w:rsidRPr="00C715A0">
        <w:rPr>
          <w:rFonts w:ascii="Times New Roman" w:eastAsia="Times New Roman" w:hAnsi="Times New Roman" w:cs="Times New Roman"/>
          <w:color w:val="000000"/>
          <w:sz w:val="28"/>
          <w:szCs w:val="28"/>
          <w:lang w:val="en-US"/>
        </w:rPr>
        <w:t xml:space="preserve"> Varna.</w:t>
      </w:r>
    </w:p>
    <w:p w14:paraId="2DD73B87" w14:textId="7CBEA02C" w:rsidR="00C715A0" w:rsidRPr="00C715A0" w:rsidRDefault="00C715A0" w:rsidP="00C715A0">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Pr="00C715A0">
        <w:rPr>
          <w:rFonts w:ascii="Times New Roman" w:eastAsia="Times New Roman" w:hAnsi="Times New Roman" w:cs="Times New Roman"/>
          <w:color w:val="000000"/>
          <w:sz w:val="28"/>
          <w:szCs w:val="28"/>
          <w:lang w:val="en-US"/>
        </w:rPr>
        <w:t xml:space="preserve">The defense of the dissertation will take place on </w:t>
      </w:r>
      <w:r w:rsidRPr="00C715A0">
        <w:rPr>
          <w:rFonts w:ascii="Times New Roman" w:eastAsia="Times New Roman" w:hAnsi="Times New Roman" w:cs="Times New Roman"/>
          <w:color w:val="000000"/>
          <w:sz w:val="28"/>
          <w:szCs w:val="28"/>
          <w:highlight w:val="yellow"/>
          <w:lang w:val="en-US"/>
        </w:rPr>
        <w:t>DD.</w:t>
      </w:r>
      <w:proofErr w:type="gramStart"/>
      <w:r w:rsidRPr="00C715A0">
        <w:rPr>
          <w:rFonts w:ascii="Times New Roman" w:eastAsia="Times New Roman" w:hAnsi="Times New Roman" w:cs="Times New Roman"/>
          <w:color w:val="000000"/>
          <w:sz w:val="28"/>
          <w:szCs w:val="28"/>
          <w:highlight w:val="yellow"/>
          <w:lang w:val="en-US"/>
        </w:rPr>
        <w:t>MM.YYYY</w:t>
      </w:r>
      <w:proofErr w:type="gramEnd"/>
      <w:r w:rsidRPr="00C715A0">
        <w:rPr>
          <w:rFonts w:ascii="Times New Roman" w:eastAsia="Times New Roman" w:hAnsi="Times New Roman" w:cs="Times New Roman"/>
          <w:color w:val="000000"/>
          <w:sz w:val="28"/>
          <w:szCs w:val="28"/>
          <w:lang w:val="en-US"/>
        </w:rPr>
        <w:t xml:space="preserve"> at </w:t>
      </w:r>
      <w:r w:rsidRPr="00C715A0">
        <w:rPr>
          <w:rFonts w:ascii="Times New Roman" w:eastAsia="Times New Roman" w:hAnsi="Times New Roman" w:cs="Times New Roman"/>
          <w:color w:val="000000"/>
          <w:sz w:val="28"/>
          <w:szCs w:val="28"/>
          <w:highlight w:val="yellow"/>
          <w:lang w:val="en-US"/>
        </w:rPr>
        <w:t>XX:00</w:t>
      </w:r>
      <w:r w:rsidRPr="00C715A0">
        <w:rPr>
          <w:rFonts w:ascii="Times New Roman" w:eastAsia="Times New Roman" w:hAnsi="Times New Roman" w:cs="Times New Roman"/>
          <w:color w:val="000000"/>
          <w:sz w:val="28"/>
          <w:szCs w:val="28"/>
          <w:lang w:val="en-US"/>
        </w:rPr>
        <w:t xml:space="preserve"> in </w:t>
      </w:r>
      <w:r w:rsidRPr="00C715A0">
        <w:rPr>
          <w:rFonts w:ascii="Times New Roman" w:eastAsia="Times New Roman" w:hAnsi="Times New Roman" w:cs="Times New Roman"/>
          <w:color w:val="000000"/>
          <w:sz w:val="28"/>
          <w:szCs w:val="28"/>
          <w:highlight w:val="yellow"/>
          <w:lang w:val="en-US"/>
        </w:rPr>
        <w:t>Hall X</w:t>
      </w:r>
      <w:r w:rsidRPr="00C715A0">
        <w:rPr>
          <w:rFonts w:ascii="Times New Roman" w:eastAsia="Times New Roman" w:hAnsi="Times New Roman" w:cs="Times New Roman"/>
          <w:color w:val="000000"/>
          <w:sz w:val="28"/>
          <w:szCs w:val="28"/>
          <w:lang w:val="en-US"/>
        </w:rPr>
        <w:t xml:space="preserve"> at the University of Economics </w:t>
      </w:r>
      <w:r>
        <w:rPr>
          <w:rFonts w:ascii="Times New Roman" w:eastAsia="Times New Roman" w:hAnsi="Times New Roman" w:cs="Times New Roman"/>
          <w:color w:val="000000"/>
          <w:sz w:val="28"/>
          <w:szCs w:val="28"/>
          <w:lang w:val="en-US"/>
        </w:rPr>
        <w:t>-</w:t>
      </w:r>
      <w:r w:rsidRPr="00C715A0">
        <w:rPr>
          <w:rFonts w:ascii="Times New Roman" w:eastAsia="Times New Roman" w:hAnsi="Times New Roman" w:cs="Times New Roman"/>
          <w:color w:val="000000"/>
          <w:sz w:val="28"/>
          <w:szCs w:val="28"/>
          <w:lang w:val="en-US"/>
        </w:rPr>
        <w:t xml:space="preserve"> Varna, at a meeting of the Scientific Jury appointed by </w:t>
      </w:r>
      <w:r w:rsidRPr="00C715A0">
        <w:rPr>
          <w:rFonts w:ascii="Times New Roman" w:eastAsia="Times New Roman" w:hAnsi="Times New Roman" w:cs="Times New Roman"/>
          <w:color w:val="000000"/>
          <w:sz w:val="28"/>
          <w:szCs w:val="28"/>
          <w:highlight w:val="yellow"/>
          <w:lang w:val="en-US"/>
        </w:rPr>
        <w:t>Order No. XXXX of DD.MM.YYYY</w:t>
      </w:r>
      <w:r w:rsidRPr="00C715A0">
        <w:rPr>
          <w:rFonts w:ascii="Times New Roman" w:eastAsia="Times New Roman" w:hAnsi="Times New Roman" w:cs="Times New Roman"/>
          <w:color w:val="000000"/>
          <w:sz w:val="28"/>
          <w:szCs w:val="28"/>
          <w:lang w:val="en-US"/>
        </w:rPr>
        <w:t xml:space="preserve"> of the Rector of the University of Economics </w:t>
      </w:r>
      <w:r>
        <w:rPr>
          <w:rFonts w:ascii="Times New Roman" w:eastAsia="Times New Roman" w:hAnsi="Times New Roman" w:cs="Times New Roman"/>
          <w:color w:val="000000"/>
          <w:sz w:val="28"/>
          <w:szCs w:val="28"/>
          <w:lang w:val="en-US"/>
        </w:rPr>
        <w:t>-</w:t>
      </w:r>
      <w:r w:rsidRPr="00C715A0">
        <w:rPr>
          <w:rFonts w:ascii="Times New Roman" w:eastAsia="Times New Roman" w:hAnsi="Times New Roman" w:cs="Times New Roman"/>
          <w:color w:val="000000"/>
          <w:sz w:val="28"/>
          <w:szCs w:val="28"/>
          <w:lang w:val="en-US"/>
        </w:rPr>
        <w:t xml:space="preserve"> Varna.</w:t>
      </w:r>
    </w:p>
    <w:p w14:paraId="35136516" w14:textId="1659DFAC" w:rsidR="00C715A0" w:rsidRPr="00C715A0" w:rsidRDefault="00C715A0" w:rsidP="00C715A0">
      <w:pPr>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Pr="00C715A0">
        <w:rPr>
          <w:rFonts w:ascii="Times New Roman" w:eastAsia="Times New Roman" w:hAnsi="Times New Roman" w:cs="Times New Roman"/>
          <w:color w:val="000000"/>
          <w:sz w:val="28"/>
          <w:szCs w:val="28"/>
          <w:lang w:val="en-US"/>
        </w:rPr>
        <w:t xml:space="preserve">The defense materials are available on the website of the University of Economics </w:t>
      </w:r>
      <w:r>
        <w:rPr>
          <w:rFonts w:ascii="Times New Roman" w:eastAsia="Times New Roman" w:hAnsi="Times New Roman" w:cs="Times New Roman"/>
          <w:color w:val="000000"/>
          <w:sz w:val="28"/>
          <w:szCs w:val="28"/>
          <w:lang w:val="en-US"/>
        </w:rPr>
        <w:t>-</w:t>
      </w:r>
      <w:r w:rsidRPr="00C715A0">
        <w:rPr>
          <w:rFonts w:ascii="Times New Roman" w:eastAsia="Times New Roman" w:hAnsi="Times New Roman" w:cs="Times New Roman"/>
          <w:color w:val="000000"/>
          <w:sz w:val="28"/>
          <w:szCs w:val="28"/>
          <w:lang w:val="en-US"/>
        </w:rPr>
        <w:t xml:space="preserve"> Varna: </w:t>
      </w:r>
      <w:hyperlink r:id="rId9" w:tgtFrame="_new" w:history="1">
        <w:r w:rsidRPr="00C715A0">
          <w:rPr>
            <w:rStyle w:val="Hyperlink"/>
            <w:rFonts w:ascii="Times New Roman" w:eastAsia="Times New Roman" w:hAnsi="Times New Roman" w:cs="Times New Roman"/>
            <w:sz w:val="28"/>
            <w:szCs w:val="28"/>
            <w:lang w:val="en-US"/>
          </w:rPr>
          <w:t>https://ue-varna.bg/</w:t>
        </w:r>
      </w:hyperlink>
    </w:p>
    <w:p w14:paraId="63E8C0EF" w14:textId="77777777" w:rsidR="00FC5BC9" w:rsidRPr="00C715A0" w:rsidRDefault="00FC5BC9">
      <w:pPr>
        <w:spacing w:line="360" w:lineRule="auto"/>
        <w:jc w:val="both"/>
        <w:rPr>
          <w:rFonts w:ascii="Times New Roman" w:eastAsia="Times New Roman" w:hAnsi="Times New Roman" w:cs="Times New Roman"/>
          <w:sz w:val="24"/>
          <w:szCs w:val="24"/>
          <w:lang w:val="en-US"/>
        </w:rPr>
      </w:pPr>
    </w:p>
    <w:p w14:paraId="733E7992" w14:textId="77777777" w:rsidR="00FC5BC9" w:rsidRDefault="00FC5BC9">
      <w:pPr>
        <w:spacing w:line="360" w:lineRule="auto"/>
        <w:jc w:val="both"/>
        <w:rPr>
          <w:rFonts w:ascii="Times New Roman" w:eastAsia="Times New Roman" w:hAnsi="Times New Roman" w:cs="Times New Roman"/>
          <w:sz w:val="24"/>
          <w:szCs w:val="24"/>
        </w:rPr>
      </w:pPr>
    </w:p>
    <w:p w14:paraId="3ECAD3B2" w14:textId="77777777" w:rsidR="00FC5BC9" w:rsidRDefault="00FC5BC9">
      <w:pPr>
        <w:spacing w:line="360" w:lineRule="auto"/>
        <w:jc w:val="both"/>
        <w:rPr>
          <w:rFonts w:ascii="Times New Roman" w:eastAsia="Times New Roman" w:hAnsi="Times New Roman" w:cs="Times New Roman"/>
          <w:sz w:val="24"/>
          <w:szCs w:val="24"/>
        </w:rPr>
      </w:pPr>
    </w:p>
    <w:p w14:paraId="06281EAC" w14:textId="77777777" w:rsidR="00FC5BC9" w:rsidRDefault="00FC5BC9">
      <w:pPr>
        <w:spacing w:line="360" w:lineRule="auto"/>
        <w:jc w:val="both"/>
        <w:rPr>
          <w:rFonts w:ascii="Times New Roman" w:eastAsia="Times New Roman" w:hAnsi="Times New Roman" w:cs="Times New Roman"/>
          <w:sz w:val="24"/>
          <w:szCs w:val="24"/>
        </w:rPr>
      </w:pPr>
    </w:p>
    <w:p w14:paraId="4C2D5924" w14:textId="77777777" w:rsidR="00FC5BC9" w:rsidRDefault="00FC5BC9">
      <w:pPr>
        <w:spacing w:line="360" w:lineRule="auto"/>
        <w:jc w:val="both"/>
        <w:rPr>
          <w:rFonts w:ascii="Times New Roman" w:eastAsia="Times New Roman" w:hAnsi="Times New Roman" w:cs="Times New Roman"/>
          <w:sz w:val="24"/>
          <w:szCs w:val="24"/>
        </w:rPr>
      </w:pPr>
    </w:p>
    <w:p w14:paraId="02C19DD0" w14:textId="77777777" w:rsidR="00FC5BC9" w:rsidRDefault="00FC5BC9">
      <w:pPr>
        <w:spacing w:line="360" w:lineRule="auto"/>
        <w:jc w:val="both"/>
        <w:rPr>
          <w:rFonts w:ascii="Times New Roman" w:eastAsia="Times New Roman" w:hAnsi="Times New Roman" w:cs="Times New Roman"/>
          <w:sz w:val="24"/>
          <w:szCs w:val="24"/>
        </w:rPr>
      </w:pPr>
    </w:p>
    <w:p w14:paraId="58CFDEF9" w14:textId="77777777" w:rsidR="00FC5BC9" w:rsidRDefault="00FC5BC9">
      <w:pPr>
        <w:spacing w:line="360" w:lineRule="auto"/>
        <w:jc w:val="both"/>
        <w:rPr>
          <w:rFonts w:ascii="Times New Roman" w:eastAsia="Times New Roman" w:hAnsi="Times New Roman" w:cs="Times New Roman"/>
          <w:sz w:val="24"/>
          <w:szCs w:val="24"/>
        </w:rPr>
      </w:pPr>
    </w:p>
    <w:p w14:paraId="39A9C8F5" w14:textId="77777777" w:rsidR="00FC5BC9" w:rsidRDefault="00FC5BC9">
      <w:pPr>
        <w:spacing w:line="360" w:lineRule="auto"/>
        <w:jc w:val="both"/>
        <w:rPr>
          <w:rFonts w:ascii="Times New Roman" w:eastAsia="Times New Roman" w:hAnsi="Times New Roman" w:cs="Times New Roman"/>
          <w:sz w:val="24"/>
          <w:szCs w:val="24"/>
        </w:rPr>
      </w:pPr>
    </w:p>
    <w:p w14:paraId="2C23238F" w14:textId="2A8A1747" w:rsidR="00FC5BC9" w:rsidRDefault="00FC5BC9">
      <w:pPr>
        <w:spacing w:line="360" w:lineRule="auto"/>
        <w:jc w:val="both"/>
        <w:rPr>
          <w:rFonts w:ascii="Times New Roman" w:eastAsia="Times New Roman" w:hAnsi="Times New Roman" w:cs="Times New Roman"/>
          <w:sz w:val="24"/>
          <w:szCs w:val="24"/>
        </w:rPr>
      </w:pPr>
    </w:p>
    <w:p w14:paraId="0EABD244" w14:textId="77777777" w:rsidR="00EA7933" w:rsidRDefault="00EA7933">
      <w:pPr>
        <w:spacing w:line="360" w:lineRule="auto"/>
        <w:jc w:val="both"/>
        <w:rPr>
          <w:rFonts w:ascii="Times New Roman" w:eastAsia="Times New Roman" w:hAnsi="Times New Roman" w:cs="Times New Roman"/>
          <w:sz w:val="24"/>
          <w:szCs w:val="24"/>
        </w:rPr>
      </w:pPr>
    </w:p>
    <w:p w14:paraId="2C8C12F6" w14:textId="77777777" w:rsidR="00EA7933" w:rsidRPr="00EA7933" w:rsidRDefault="00EA7933" w:rsidP="00EA7933">
      <w:pPr>
        <w:spacing w:after="0" w:line="360" w:lineRule="auto"/>
        <w:jc w:val="both"/>
        <w:rPr>
          <w:rFonts w:ascii="Times New Roman" w:eastAsia="Times New Roman" w:hAnsi="Times New Roman" w:cs="Times New Roman"/>
          <w:bCs/>
          <w:color w:val="000000"/>
          <w:sz w:val="28"/>
          <w:szCs w:val="28"/>
        </w:rPr>
      </w:pPr>
      <w:r w:rsidRPr="00EA7933">
        <w:rPr>
          <w:rFonts w:ascii="Times New Roman" w:eastAsia="Times New Roman" w:hAnsi="Times New Roman" w:cs="Times New Roman"/>
          <w:b/>
          <w:bCs/>
          <w:color w:val="000000"/>
          <w:sz w:val="28"/>
          <w:szCs w:val="28"/>
        </w:rPr>
        <w:t xml:space="preserve">Author: </w:t>
      </w:r>
      <w:r w:rsidRPr="00EA7933">
        <w:rPr>
          <w:rFonts w:ascii="Times New Roman" w:eastAsia="Times New Roman" w:hAnsi="Times New Roman" w:cs="Times New Roman"/>
          <w:bCs/>
          <w:color w:val="000000"/>
          <w:sz w:val="28"/>
          <w:szCs w:val="28"/>
        </w:rPr>
        <w:t>Vanya Vasileva Hristova</w:t>
      </w:r>
    </w:p>
    <w:p w14:paraId="14C028DC" w14:textId="52F39072" w:rsidR="00EA7933" w:rsidRPr="00EA7933" w:rsidRDefault="00EA7933" w:rsidP="00EA7933">
      <w:pPr>
        <w:spacing w:after="0" w:line="360" w:lineRule="auto"/>
        <w:jc w:val="both"/>
        <w:rPr>
          <w:rFonts w:ascii="Times New Roman" w:eastAsia="Times New Roman" w:hAnsi="Times New Roman" w:cs="Times New Roman"/>
          <w:b/>
          <w:bCs/>
          <w:color w:val="000000"/>
          <w:sz w:val="28"/>
          <w:szCs w:val="28"/>
        </w:rPr>
      </w:pPr>
      <w:r w:rsidRPr="00EA7933">
        <w:rPr>
          <w:rFonts w:ascii="Times New Roman" w:eastAsia="Times New Roman" w:hAnsi="Times New Roman" w:cs="Times New Roman"/>
          <w:b/>
          <w:bCs/>
          <w:color w:val="000000"/>
          <w:sz w:val="28"/>
          <w:szCs w:val="28"/>
        </w:rPr>
        <w:t xml:space="preserve">Title: </w:t>
      </w:r>
      <w:r w:rsidRPr="00EA7933">
        <w:rPr>
          <w:rFonts w:ascii="Times New Roman" w:eastAsia="Times New Roman" w:hAnsi="Times New Roman" w:cs="Times New Roman"/>
          <w:bCs/>
          <w:color w:val="000000"/>
          <w:sz w:val="28"/>
          <w:szCs w:val="28"/>
        </w:rPr>
        <w:t>Behavio</w:t>
      </w:r>
      <w:r>
        <w:rPr>
          <w:rFonts w:ascii="Times New Roman" w:eastAsia="Times New Roman" w:hAnsi="Times New Roman" w:cs="Times New Roman"/>
          <w:bCs/>
          <w:color w:val="000000"/>
          <w:sz w:val="28"/>
          <w:szCs w:val="28"/>
          <w:lang w:val="en-US"/>
        </w:rPr>
        <w:t>u</w:t>
      </w:r>
      <w:r w:rsidRPr="00EA7933">
        <w:rPr>
          <w:rFonts w:ascii="Times New Roman" w:eastAsia="Times New Roman" w:hAnsi="Times New Roman" w:cs="Times New Roman"/>
          <w:bCs/>
          <w:color w:val="000000"/>
          <w:sz w:val="28"/>
          <w:szCs w:val="28"/>
        </w:rPr>
        <w:t xml:space="preserve">ral Approach to </w:t>
      </w:r>
      <w:r>
        <w:rPr>
          <w:rFonts w:ascii="Times New Roman" w:eastAsia="Times New Roman" w:hAnsi="Times New Roman" w:cs="Times New Roman"/>
          <w:bCs/>
          <w:color w:val="000000"/>
          <w:sz w:val="28"/>
          <w:szCs w:val="28"/>
          <w:lang w:val="en-US"/>
        </w:rPr>
        <w:t xml:space="preserve">Inflation Expectations of </w:t>
      </w:r>
      <w:r w:rsidRPr="00EA7933">
        <w:rPr>
          <w:rFonts w:ascii="Times New Roman" w:eastAsia="Times New Roman" w:hAnsi="Times New Roman" w:cs="Times New Roman"/>
          <w:bCs/>
          <w:color w:val="000000"/>
          <w:sz w:val="28"/>
          <w:szCs w:val="28"/>
        </w:rPr>
        <w:t>Household</w:t>
      </w:r>
      <w:r>
        <w:rPr>
          <w:rFonts w:ascii="Times New Roman" w:eastAsia="Times New Roman" w:hAnsi="Times New Roman" w:cs="Times New Roman"/>
          <w:bCs/>
          <w:color w:val="000000"/>
          <w:sz w:val="28"/>
          <w:szCs w:val="28"/>
          <w:lang w:val="en-US"/>
        </w:rPr>
        <w:t>s</w:t>
      </w:r>
    </w:p>
    <w:p w14:paraId="2AEC29F5" w14:textId="77777777" w:rsidR="00EA7933" w:rsidRPr="00EA7933" w:rsidRDefault="00EA7933" w:rsidP="00EA7933">
      <w:pPr>
        <w:spacing w:after="0" w:line="360" w:lineRule="auto"/>
        <w:jc w:val="both"/>
        <w:rPr>
          <w:rFonts w:ascii="Times New Roman" w:eastAsia="Times New Roman" w:hAnsi="Times New Roman" w:cs="Times New Roman"/>
          <w:b/>
          <w:bCs/>
          <w:color w:val="000000"/>
          <w:sz w:val="28"/>
          <w:szCs w:val="28"/>
        </w:rPr>
      </w:pPr>
      <w:r w:rsidRPr="00EA7933">
        <w:rPr>
          <w:rFonts w:ascii="Times New Roman" w:eastAsia="Times New Roman" w:hAnsi="Times New Roman" w:cs="Times New Roman"/>
          <w:b/>
          <w:bCs/>
          <w:color w:val="000000"/>
          <w:sz w:val="28"/>
          <w:szCs w:val="28"/>
        </w:rPr>
        <w:t xml:space="preserve">Print Run: </w:t>
      </w:r>
      <w:r w:rsidRPr="00EA7933">
        <w:rPr>
          <w:rFonts w:ascii="Times New Roman" w:eastAsia="Times New Roman" w:hAnsi="Times New Roman" w:cs="Times New Roman"/>
          <w:bCs/>
          <w:color w:val="000000"/>
          <w:sz w:val="28"/>
          <w:szCs w:val="28"/>
        </w:rPr>
        <w:t>… copies</w:t>
      </w:r>
    </w:p>
    <w:p w14:paraId="11A641D7" w14:textId="6476BCF8" w:rsidR="00EA7933" w:rsidRPr="00EA7933" w:rsidRDefault="00EA7933" w:rsidP="00EA7933">
      <w:pPr>
        <w:spacing w:after="0" w:line="360" w:lineRule="auto"/>
        <w:jc w:val="both"/>
        <w:rPr>
          <w:rFonts w:ascii="Times New Roman" w:eastAsia="Times New Roman" w:hAnsi="Times New Roman" w:cs="Times New Roman"/>
          <w:bCs/>
          <w:color w:val="000000"/>
          <w:sz w:val="28"/>
          <w:szCs w:val="28"/>
        </w:rPr>
      </w:pPr>
      <w:r w:rsidRPr="00EA7933">
        <w:rPr>
          <w:rFonts w:ascii="Times New Roman" w:eastAsia="Times New Roman" w:hAnsi="Times New Roman" w:cs="Times New Roman"/>
          <w:b/>
          <w:bCs/>
          <w:color w:val="000000"/>
          <w:sz w:val="28"/>
          <w:szCs w:val="28"/>
        </w:rPr>
        <w:t xml:space="preserve">Printed by: </w:t>
      </w:r>
      <w:r w:rsidRPr="00EA7933">
        <w:rPr>
          <w:rFonts w:ascii="Times New Roman" w:eastAsia="Times New Roman" w:hAnsi="Times New Roman" w:cs="Times New Roman"/>
          <w:bCs/>
          <w:color w:val="000000"/>
          <w:sz w:val="28"/>
          <w:szCs w:val="28"/>
        </w:rPr>
        <w:t xml:space="preserve">Printing House of the University of Economics </w:t>
      </w:r>
      <w:r>
        <w:rPr>
          <w:rFonts w:ascii="Times New Roman" w:eastAsia="Times New Roman" w:hAnsi="Times New Roman" w:cs="Times New Roman"/>
          <w:bCs/>
          <w:color w:val="000000"/>
          <w:sz w:val="28"/>
          <w:szCs w:val="28"/>
          <w:lang w:val="en-US"/>
        </w:rPr>
        <w:t>-</w:t>
      </w:r>
      <w:r w:rsidRPr="00EA7933">
        <w:rPr>
          <w:rFonts w:ascii="Times New Roman" w:eastAsia="Times New Roman" w:hAnsi="Times New Roman" w:cs="Times New Roman"/>
          <w:bCs/>
          <w:color w:val="000000"/>
          <w:sz w:val="28"/>
          <w:szCs w:val="28"/>
        </w:rPr>
        <w:t xml:space="preserve"> Varna</w:t>
      </w:r>
    </w:p>
    <w:p w14:paraId="3410015C" w14:textId="0B074E19" w:rsidR="00FC5BC9" w:rsidRPr="00475D6C" w:rsidRDefault="00F3126A" w:rsidP="00EA7933">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 xml:space="preserve">I. </w:t>
      </w:r>
      <w:r w:rsidR="007D5305" w:rsidRPr="007D5305">
        <w:rPr>
          <w:rFonts w:ascii="Times New Roman" w:eastAsia="Times New Roman" w:hAnsi="Times New Roman" w:cs="Times New Roman"/>
          <w:b/>
          <w:bCs/>
          <w:sz w:val="28"/>
          <w:szCs w:val="28"/>
        </w:rPr>
        <w:t>GENERAL CHARACTERISTICS OF THE DISSERTATION THESIS</w:t>
      </w:r>
    </w:p>
    <w:p w14:paraId="6510EE20" w14:textId="1555CB1F"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 xml:space="preserve">1. </w:t>
      </w:r>
      <w:r w:rsidR="007D5305" w:rsidRPr="007D5305">
        <w:rPr>
          <w:rFonts w:ascii="Times New Roman" w:eastAsia="Times New Roman" w:hAnsi="Times New Roman" w:cs="Times New Roman"/>
          <w:b/>
          <w:bCs/>
          <w:sz w:val="28"/>
          <w:szCs w:val="28"/>
        </w:rPr>
        <w:t>Relevance and Significance of the Research</w:t>
      </w:r>
    </w:p>
    <w:p w14:paraId="558C3B4F" w14:textId="0B073DBF"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t xml:space="preserve"> </w:t>
      </w:r>
      <w:r w:rsidR="007D5305" w:rsidRPr="007D5305">
        <w:rPr>
          <w:rFonts w:ascii="Times New Roman" w:eastAsia="Times New Roman" w:hAnsi="Times New Roman" w:cs="Times New Roman"/>
          <w:sz w:val="28"/>
          <w:szCs w:val="28"/>
        </w:rPr>
        <w:t>The relevance of the present study is determined by the growing importance of inflation as a key factor shaping economic behavio</w:t>
      </w:r>
      <w:r w:rsidR="007D5305">
        <w:rPr>
          <w:rFonts w:ascii="Times New Roman" w:eastAsia="Times New Roman" w:hAnsi="Times New Roman" w:cs="Times New Roman"/>
          <w:sz w:val="28"/>
          <w:szCs w:val="28"/>
          <w:lang w:val="en-US"/>
        </w:rPr>
        <w:t>u</w:t>
      </w:r>
      <w:r w:rsidR="007D5305" w:rsidRPr="007D5305">
        <w:rPr>
          <w:rFonts w:ascii="Times New Roman" w:eastAsia="Times New Roman" w:hAnsi="Times New Roman" w:cs="Times New Roman"/>
          <w:sz w:val="28"/>
          <w:szCs w:val="28"/>
        </w:rPr>
        <w:t xml:space="preserve">r under conditions of increased macroeconomic uncertainty. Over the past decade, the global economy has been characterized </w:t>
      </w:r>
      <w:r w:rsidR="007D5305" w:rsidRPr="001D02D3">
        <w:rPr>
          <w:rFonts w:ascii="Times New Roman" w:eastAsia="Times New Roman" w:hAnsi="Times New Roman" w:cs="Times New Roman"/>
          <w:sz w:val="28"/>
          <w:szCs w:val="28"/>
        </w:rPr>
        <w:t xml:space="preserve">by successive </w:t>
      </w:r>
      <w:r w:rsidR="007D5305" w:rsidRPr="007D5305">
        <w:rPr>
          <w:rFonts w:ascii="Times New Roman" w:eastAsia="Times New Roman" w:hAnsi="Times New Roman" w:cs="Times New Roman"/>
          <w:sz w:val="28"/>
          <w:szCs w:val="28"/>
        </w:rPr>
        <w:t>price shocks, heightened volatility of inflationary processes, and increasingly complex interpretations of price signals, placing inflation expectations at the center of macroeconomic analysis (Woodford, 2003; Mishkin, 2019). In this context, traditional approaches that examine inflation primarily through aggregated indicators and rational expectations models demonstrate limited explanatory power regarding the actual behavior of economic agents, particularly households (Muth, 1961; Lucas, 1972).</w:t>
      </w:r>
    </w:p>
    <w:p w14:paraId="157BC7C3" w14:textId="4A018B57" w:rsidR="007D5305" w:rsidRPr="007D5305" w:rsidRDefault="007D5305" w:rsidP="00475D6C">
      <w:pPr>
        <w:spacing w:after="0" w:line="360" w:lineRule="auto"/>
        <w:ind w:firstLine="720"/>
        <w:jc w:val="both"/>
        <w:rPr>
          <w:rFonts w:ascii="Times New Roman" w:eastAsia="Times New Roman" w:hAnsi="Times New Roman" w:cs="Times New Roman"/>
          <w:i/>
          <w:sz w:val="28"/>
          <w:szCs w:val="28"/>
        </w:rPr>
      </w:pPr>
      <w:r w:rsidRPr="007D5305">
        <w:rPr>
          <w:rFonts w:ascii="Times New Roman" w:eastAsia="Times New Roman" w:hAnsi="Times New Roman" w:cs="Times New Roman"/>
          <w:sz w:val="28"/>
          <w:szCs w:val="28"/>
        </w:rPr>
        <w:t>An essential aspect of the topic’s relevance is related to the empirically established divergence between observed inflation and households’ subjective inflation expectations (Coibion &amp; Gorodnichenko, 2015). In practice, these expectations are often formed not through systematic analysis of macroeconomic data, but under the influence of immediate price experience, the informational environment, and limitations in attention and cognitive processing (Carroll, 2003; Sims, 2003). This necessitates expanding the analytical framework beyond the standard assumptions of rationality and directing attention toward the behavio</w:t>
      </w:r>
      <w:r>
        <w:rPr>
          <w:rFonts w:ascii="Times New Roman" w:eastAsia="Times New Roman" w:hAnsi="Times New Roman" w:cs="Times New Roman"/>
          <w:sz w:val="28"/>
          <w:szCs w:val="28"/>
          <w:lang w:val="en-US"/>
        </w:rPr>
        <w:t>u</w:t>
      </w:r>
      <w:r w:rsidRPr="007D5305">
        <w:rPr>
          <w:rFonts w:ascii="Times New Roman" w:eastAsia="Times New Roman" w:hAnsi="Times New Roman" w:cs="Times New Roman"/>
          <w:sz w:val="28"/>
          <w:szCs w:val="28"/>
        </w:rPr>
        <w:t xml:space="preserve">ral mechanisms through which economic agents interpret price dynamics and construct their perceptions of the future (Kahneman &amp; Tversky, 1974; Thaler, 2016). In this context, inflation expectations are viewed as </w:t>
      </w:r>
      <w:r w:rsidRPr="007D5305">
        <w:rPr>
          <w:rFonts w:ascii="Times New Roman" w:eastAsia="Times New Roman" w:hAnsi="Times New Roman" w:cs="Times New Roman"/>
          <w:i/>
          <w:sz w:val="28"/>
          <w:szCs w:val="28"/>
        </w:rPr>
        <w:t xml:space="preserve">subjective, context-dependent perceptions of future price dynamics </w:t>
      </w:r>
      <w:r w:rsidRPr="007D5305">
        <w:rPr>
          <w:rFonts w:ascii="Times New Roman" w:eastAsia="Times New Roman" w:hAnsi="Times New Roman" w:cs="Times New Roman"/>
          <w:i/>
          <w:sz w:val="28"/>
          <w:szCs w:val="28"/>
          <w:lang w:val="en-US"/>
        </w:rPr>
        <w:t>-</w:t>
      </w:r>
      <w:r w:rsidRPr="007D5305">
        <w:rPr>
          <w:rFonts w:ascii="Times New Roman" w:eastAsia="Times New Roman" w:hAnsi="Times New Roman" w:cs="Times New Roman"/>
          <w:i/>
          <w:sz w:val="28"/>
          <w:szCs w:val="28"/>
        </w:rPr>
        <w:t xml:space="preserve"> a simplified cognitive reference point that households use when making economic decisions under uncertainty.</w:t>
      </w:r>
    </w:p>
    <w:p w14:paraId="36AF9BEB" w14:textId="77777777" w:rsidR="007D5305" w:rsidRDefault="007D5305" w:rsidP="00475D6C">
      <w:pPr>
        <w:spacing w:after="0" w:line="360" w:lineRule="auto"/>
        <w:ind w:firstLine="720"/>
        <w:jc w:val="both"/>
        <w:rPr>
          <w:rFonts w:ascii="Times New Roman" w:eastAsia="Times New Roman" w:hAnsi="Times New Roman" w:cs="Times New Roman"/>
          <w:sz w:val="28"/>
          <w:szCs w:val="28"/>
        </w:rPr>
      </w:pPr>
      <w:r w:rsidRPr="007D5305">
        <w:rPr>
          <w:rFonts w:ascii="Times New Roman" w:eastAsia="Times New Roman" w:hAnsi="Times New Roman" w:cs="Times New Roman"/>
          <w:sz w:val="28"/>
          <w:szCs w:val="28"/>
        </w:rPr>
        <w:t xml:space="preserve">The relevance of the study is further reinforced by the specific Bulgarian context. The process of preparation for accession to the euro area places the economy </w:t>
      </w:r>
      <w:r w:rsidRPr="007D5305">
        <w:rPr>
          <w:rFonts w:ascii="Times New Roman" w:eastAsia="Times New Roman" w:hAnsi="Times New Roman" w:cs="Times New Roman"/>
          <w:sz w:val="28"/>
          <w:szCs w:val="28"/>
        </w:rPr>
        <w:lastRenderedPageBreak/>
        <w:t>in a state of nominal transition, characterized by heightened sensitivity to price changes and increased public attention to inflation, thereby intensifying the divergence between measured and perceived inflation. In such an environment, the mechanisms of perceiving and interpreting price signals become particularly significant, as they influence both individual economic decisions and trust in institutions and the effectiveness of economic policy.</w:t>
      </w:r>
    </w:p>
    <w:p w14:paraId="3B15883D" w14:textId="26E64DE6" w:rsidR="007D5305" w:rsidRDefault="007D5305" w:rsidP="00475D6C">
      <w:pPr>
        <w:spacing w:after="0" w:line="360" w:lineRule="auto"/>
        <w:ind w:firstLine="720"/>
        <w:jc w:val="both"/>
        <w:rPr>
          <w:rFonts w:ascii="Times New Roman" w:eastAsia="Times New Roman" w:hAnsi="Times New Roman" w:cs="Times New Roman"/>
          <w:sz w:val="28"/>
          <w:szCs w:val="28"/>
        </w:rPr>
      </w:pPr>
      <w:r w:rsidRPr="007D5305">
        <w:rPr>
          <w:rFonts w:ascii="Times New Roman" w:eastAsia="Times New Roman" w:hAnsi="Times New Roman" w:cs="Times New Roman"/>
          <w:sz w:val="28"/>
          <w:szCs w:val="28"/>
        </w:rPr>
        <w:t xml:space="preserve">Against this background, a substantial gap in the existing scientific literature becomes evident. Although behavioral economics identifies a number of factors influencing the formation of inflation expectations </w:t>
      </w:r>
      <w:r>
        <w:rPr>
          <w:rFonts w:ascii="Times New Roman" w:eastAsia="Times New Roman" w:hAnsi="Times New Roman" w:cs="Times New Roman"/>
          <w:sz w:val="28"/>
          <w:szCs w:val="28"/>
          <w:lang w:val="en-US"/>
        </w:rPr>
        <w:t>-</w:t>
      </w:r>
      <w:r w:rsidRPr="007D5305">
        <w:rPr>
          <w:rFonts w:ascii="Times New Roman" w:eastAsia="Times New Roman" w:hAnsi="Times New Roman" w:cs="Times New Roman"/>
          <w:sz w:val="28"/>
          <w:szCs w:val="28"/>
        </w:rPr>
        <w:t xml:space="preserve"> cognitive heuristics, affective reactions, and social influences </w:t>
      </w:r>
      <w:r>
        <w:rPr>
          <w:rFonts w:ascii="Times New Roman" w:eastAsia="Times New Roman" w:hAnsi="Times New Roman" w:cs="Times New Roman"/>
          <w:sz w:val="28"/>
          <w:szCs w:val="28"/>
          <w:lang w:val="en-US"/>
        </w:rPr>
        <w:t>-</w:t>
      </w:r>
      <w:r w:rsidRPr="007D5305">
        <w:rPr>
          <w:rFonts w:ascii="Times New Roman" w:eastAsia="Times New Roman" w:hAnsi="Times New Roman" w:cs="Times New Roman"/>
          <w:sz w:val="28"/>
          <w:szCs w:val="28"/>
        </w:rPr>
        <w:t xml:space="preserve"> these factors are rarely integrated into a coherent analytical framework capable of explaining the process in its entirety (Malmendier &amp; Nagel, 2016; Gennaioli et al., 2018). The absence of such a framework limits the possibilities for systematically examining the interaction between the informational environment, cognitive interpretation, and the stabilization of inflation assessments. The significance of the present dissertation stems precisely from its attempt to overcome this theoretical and empirical gap through the development and testing of an integrative behavioral analytical framework for the formation of inflation expectations. The proposed model, structured around the sequence “environment </w:t>
      </w:r>
      <w:r>
        <w:rPr>
          <w:rFonts w:ascii="Times New Roman" w:eastAsia="Times New Roman" w:hAnsi="Times New Roman" w:cs="Times New Roman"/>
          <w:sz w:val="28"/>
          <w:szCs w:val="28"/>
          <w:lang w:val="en-US"/>
        </w:rPr>
        <w:t>-</w:t>
      </w:r>
      <w:r w:rsidRPr="007D5305">
        <w:rPr>
          <w:rFonts w:ascii="Times New Roman" w:eastAsia="Times New Roman" w:hAnsi="Times New Roman" w:cs="Times New Roman"/>
          <w:sz w:val="28"/>
          <w:szCs w:val="28"/>
        </w:rPr>
        <w:t xml:space="preserve"> translation </w:t>
      </w:r>
      <w:r>
        <w:rPr>
          <w:rFonts w:ascii="Times New Roman" w:eastAsia="Times New Roman" w:hAnsi="Times New Roman" w:cs="Times New Roman"/>
          <w:sz w:val="28"/>
          <w:szCs w:val="28"/>
          <w:lang w:val="en-US"/>
        </w:rPr>
        <w:t>-</w:t>
      </w:r>
      <w:r w:rsidRPr="007D5305">
        <w:rPr>
          <w:rFonts w:ascii="Times New Roman" w:eastAsia="Times New Roman" w:hAnsi="Times New Roman" w:cs="Times New Roman"/>
          <w:sz w:val="28"/>
          <w:szCs w:val="28"/>
        </w:rPr>
        <w:t xml:space="preserve"> stabilization,” explains how households transform price information into numerical inflation estimates and how these estimates stabilize over time.</w:t>
      </w:r>
    </w:p>
    <w:p w14:paraId="3787D124" w14:textId="77777777" w:rsidR="007D5305" w:rsidRDefault="007D5305" w:rsidP="00475D6C">
      <w:pPr>
        <w:spacing w:after="0" w:line="360" w:lineRule="auto"/>
        <w:ind w:firstLine="720"/>
        <w:jc w:val="both"/>
        <w:rPr>
          <w:rFonts w:ascii="Times New Roman" w:eastAsia="Times New Roman" w:hAnsi="Times New Roman" w:cs="Times New Roman"/>
          <w:sz w:val="28"/>
          <w:szCs w:val="28"/>
        </w:rPr>
      </w:pPr>
      <w:r w:rsidRPr="007D5305">
        <w:rPr>
          <w:rFonts w:ascii="Times New Roman" w:eastAsia="Times New Roman" w:hAnsi="Times New Roman" w:cs="Times New Roman"/>
          <w:sz w:val="28"/>
          <w:szCs w:val="28"/>
        </w:rPr>
        <w:t>The scientific contribution of the study lies in overcoming the limitations of standard macroeconomic analysis through the integration of a behavio</w:t>
      </w:r>
      <w:r>
        <w:rPr>
          <w:rFonts w:ascii="Times New Roman" w:eastAsia="Times New Roman" w:hAnsi="Times New Roman" w:cs="Times New Roman"/>
          <w:sz w:val="28"/>
          <w:szCs w:val="28"/>
          <w:lang w:val="en-US"/>
        </w:rPr>
        <w:t>u</w:t>
      </w:r>
      <w:r w:rsidRPr="007D5305">
        <w:rPr>
          <w:rFonts w:ascii="Times New Roman" w:eastAsia="Times New Roman" w:hAnsi="Times New Roman" w:cs="Times New Roman"/>
          <w:sz w:val="28"/>
          <w:szCs w:val="28"/>
        </w:rPr>
        <w:t xml:space="preserve">ral approach to expectations and in revealing the relationship between price dynamics and economic decision-making at the micro level (Woodford, 2003). Its practical applicability is reflected in the potential of the developed framework to support the design of public communication and to provide a more adequate consideration of the </w:t>
      </w:r>
      <w:r w:rsidRPr="007D5305">
        <w:rPr>
          <w:rFonts w:ascii="Times New Roman" w:eastAsia="Times New Roman" w:hAnsi="Times New Roman" w:cs="Times New Roman"/>
          <w:sz w:val="28"/>
          <w:szCs w:val="28"/>
        </w:rPr>
        <w:lastRenderedPageBreak/>
        <w:t>ways in which the inflationary environment is perceived and interpreted by households.</w:t>
      </w:r>
    </w:p>
    <w:p w14:paraId="5A3057EF" w14:textId="77777777" w:rsidR="007D5305" w:rsidRDefault="007D5305" w:rsidP="00475D6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D5305">
        <w:rPr>
          <w:rFonts w:ascii="Times New Roman" w:eastAsia="Times New Roman" w:hAnsi="Times New Roman" w:cs="Times New Roman"/>
          <w:sz w:val="28"/>
          <w:szCs w:val="28"/>
        </w:rPr>
        <w:t>In this sense, the study positions itself at the intersection of macroeconomic theory and behavio</w:t>
      </w:r>
      <w:r>
        <w:rPr>
          <w:rFonts w:ascii="Times New Roman" w:eastAsia="Times New Roman" w:hAnsi="Times New Roman" w:cs="Times New Roman"/>
          <w:sz w:val="28"/>
          <w:szCs w:val="28"/>
          <w:lang w:val="en-US"/>
        </w:rPr>
        <w:t>u</w:t>
      </w:r>
      <w:r w:rsidRPr="007D5305">
        <w:rPr>
          <w:rFonts w:ascii="Times New Roman" w:eastAsia="Times New Roman" w:hAnsi="Times New Roman" w:cs="Times New Roman"/>
          <w:sz w:val="28"/>
          <w:szCs w:val="28"/>
        </w:rPr>
        <w:t xml:space="preserve">ral economics by offering a new perspective on the analysis of inflation expectations </w:t>
      </w:r>
      <w:r>
        <w:rPr>
          <w:rFonts w:ascii="Times New Roman" w:eastAsia="Times New Roman" w:hAnsi="Times New Roman" w:cs="Times New Roman"/>
          <w:sz w:val="28"/>
          <w:szCs w:val="28"/>
          <w:lang w:val="en-US"/>
        </w:rPr>
        <w:t>-</w:t>
      </w:r>
      <w:r w:rsidRPr="007D5305">
        <w:rPr>
          <w:rFonts w:ascii="Times New Roman" w:eastAsia="Times New Roman" w:hAnsi="Times New Roman" w:cs="Times New Roman"/>
          <w:sz w:val="28"/>
          <w:szCs w:val="28"/>
        </w:rPr>
        <w:t xml:space="preserve"> not as a passive reflection of economic reality, but as an active behavioral mechanism participating in the very formation of inflation dynamics.</w:t>
      </w:r>
    </w:p>
    <w:p w14:paraId="51B108EA" w14:textId="1F159222" w:rsidR="00FC5BC9" w:rsidRPr="007B4182" w:rsidRDefault="00F3126A" w:rsidP="00475D6C">
      <w:pPr>
        <w:spacing w:after="0" w:line="360" w:lineRule="auto"/>
        <w:jc w:val="both"/>
        <w:rPr>
          <w:rFonts w:ascii="Times New Roman" w:eastAsia="Times New Roman" w:hAnsi="Times New Roman" w:cs="Times New Roman"/>
          <w:b/>
          <w:bCs/>
          <w:sz w:val="28"/>
          <w:szCs w:val="28"/>
          <w:lang w:val="en-US"/>
        </w:rPr>
      </w:pPr>
      <w:r w:rsidRPr="00475D6C">
        <w:rPr>
          <w:rFonts w:ascii="Times New Roman" w:eastAsia="Times New Roman" w:hAnsi="Times New Roman" w:cs="Times New Roman"/>
          <w:b/>
          <w:bCs/>
          <w:sz w:val="28"/>
          <w:szCs w:val="28"/>
        </w:rPr>
        <w:t xml:space="preserve">2. </w:t>
      </w:r>
      <w:r w:rsidR="007B4182">
        <w:rPr>
          <w:rFonts w:ascii="Times New Roman" w:eastAsia="Times New Roman" w:hAnsi="Times New Roman" w:cs="Times New Roman"/>
          <w:b/>
          <w:bCs/>
          <w:sz w:val="28"/>
          <w:szCs w:val="28"/>
          <w:lang w:val="en-US"/>
        </w:rPr>
        <w:t xml:space="preserve">Subject and Object of </w:t>
      </w:r>
      <w:proofErr w:type="gramStart"/>
      <w:r w:rsidR="007B4182">
        <w:rPr>
          <w:rFonts w:ascii="Times New Roman" w:eastAsia="Times New Roman" w:hAnsi="Times New Roman" w:cs="Times New Roman"/>
          <w:b/>
          <w:bCs/>
          <w:sz w:val="28"/>
          <w:szCs w:val="28"/>
          <w:lang w:val="en-US"/>
        </w:rPr>
        <w:t>The</w:t>
      </w:r>
      <w:proofErr w:type="gramEnd"/>
      <w:r w:rsidR="007B4182">
        <w:rPr>
          <w:rFonts w:ascii="Times New Roman" w:eastAsia="Times New Roman" w:hAnsi="Times New Roman" w:cs="Times New Roman"/>
          <w:b/>
          <w:bCs/>
          <w:sz w:val="28"/>
          <w:szCs w:val="28"/>
          <w:lang w:val="en-US"/>
        </w:rPr>
        <w:t xml:space="preserve"> Research</w:t>
      </w:r>
    </w:p>
    <w:p w14:paraId="1208166C" w14:textId="77777777" w:rsidR="007B4182" w:rsidRPr="007B4182" w:rsidRDefault="00F3126A" w:rsidP="007B4182">
      <w:pPr>
        <w:spacing w:after="0" w:line="360" w:lineRule="auto"/>
        <w:jc w:val="both"/>
        <w:rPr>
          <w:rFonts w:ascii="Times New Roman" w:eastAsia="Times New Roman" w:hAnsi="Times New Roman" w:cs="Times New Roman"/>
          <w:bCs/>
          <w:sz w:val="28"/>
          <w:szCs w:val="28"/>
        </w:rPr>
      </w:pPr>
      <w:r w:rsidRPr="00475D6C">
        <w:rPr>
          <w:rFonts w:ascii="Times New Roman" w:eastAsia="Times New Roman" w:hAnsi="Times New Roman" w:cs="Times New Roman"/>
          <w:b/>
          <w:bCs/>
          <w:sz w:val="28"/>
          <w:szCs w:val="28"/>
        </w:rPr>
        <w:tab/>
      </w:r>
      <w:r w:rsidR="007B4182" w:rsidRPr="007B4182">
        <w:rPr>
          <w:rFonts w:ascii="Times New Roman" w:eastAsia="Times New Roman" w:hAnsi="Times New Roman" w:cs="Times New Roman"/>
          <w:b/>
          <w:bCs/>
          <w:sz w:val="28"/>
          <w:szCs w:val="28"/>
        </w:rPr>
        <w:t>The subject</w:t>
      </w:r>
      <w:r w:rsidR="007B4182" w:rsidRPr="007B4182">
        <w:rPr>
          <w:rFonts w:ascii="Times New Roman" w:eastAsia="Times New Roman" w:hAnsi="Times New Roman" w:cs="Times New Roman"/>
          <w:bCs/>
          <w:sz w:val="28"/>
          <w:szCs w:val="28"/>
        </w:rPr>
        <w:t xml:space="preserve"> of the research is the mechanism of the formation of inflation expectations as a behavioral process.</w:t>
      </w:r>
    </w:p>
    <w:p w14:paraId="6AB97827" w14:textId="191A19E9" w:rsidR="00FC5BC9" w:rsidRPr="007B4182" w:rsidRDefault="007B4182" w:rsidP="007B418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ab/>
      </w:r>
      <w:r w:rsidRPr="007B4182">
        <w:rPr>
          <w:rFonts w:ascii="Times New Roman" w:eastAsia="Times New Roman" w:hAnsi="Times New Roman" w:cs="Times New Roman"/>
          <w:b/>
          <w:bCs/>
          <w:sz w:val="28"/>
          <w:szCs w:val="28"/>
        </w:rPr>
        <w:t>The object</w:t>
      </w:r>
      <w:r w:rsidRPr="007B4182">
        <w:rPr>
          <w:rFonts w:ascii="Times New Roman" w:eastAsia="Times New Roman" w:hAnsi="Times New Roman" w:cs="Times New Roman"/>
          <w:bCs/>
          <w:sz w:val="28"/>
          <w:szCs w:val="28"/>
        </w:rPr>
        <w:t xml:space="preserve"> of the research is the role and interaction of behavio</w:t>
      </w:r>
      <w:r>
        <w:rPr>
          <w:rFonts w:ascii="Times New Roman" w:eastAsia="Times New Roman" w:hAnsi="Times New Roman" w:cs="Times New Roman"/>
          <w:bCs/>
          <w:sz w:val="28"/>
          <w:szCs w:val="28"/>
          <w:lang w:val="en-US"/>
        </w:rPr>
        <w:t>u</w:t>
      </w:r>
      <w:r w:rsidRPr="007B4182">
        <w:rPr>
          <w:rFonts w:ascii="Times New Roman" w:eastAsia="Times New Roman" w:hAnsi="Times New Roman" w:cs="Times New Roman"/>
          <w:bCs/>
          <w:sz w:val="28"/>
          <w:szCs w:val="28"/>
        </w:rPr>
        <w:t xml:space="preserve">ral factors </w:t>
      </w:r>
      <w:r>
        <w:rPr>
          <w:rFonts w:ascii="Times New Roman" w:eastAsia="Times New Roman" w:hAnsi="Times New Roman" w:cs="Times New Roman"/>
          <w:bCs/>
          <w:sz w:val="28"/>
          <w:szCs w:val="28"/>
          <w:lang w:val="en-US"/>
        </w:rPr>
        <w:t>-</w:t>
      </w:r>
      <w:r w:rsidRPr="007B4182">
        <w:rPr>
          <w:rFonts w:ascii="Times New Roman" w:eastAsia="Times New Roman" w:hAnsi="Times New Roman" w:cs="Times New Roman"/>
          <w:bCs/>
          <w:sz w:val="28"/>
          <w:szCs w:val="28"/>
        </w:rPr>
        <w:t xml:space="preserve"> the informational environment, cognitive and affective mechanisms of interpretation, and social reference points </w:t>
      </w:r>
      <w:r>
        <w:rPr>
          <w:rFonts w:ascii="Times New Roman" w:eastAsia="Times New Roman" w:hAnsi="Times New Roman" w:cs="Times New Roman"/>
          <w:bCs/>
          <w:sz w:val="28"/>
          <w:szCs w:val="28"/>
          <w:lang w:val="en-US"/>
        </w:rPr>
        <w:t>-</w:t>
      </w:r>
      <w:r w:rsidRPr="007B4182">
        <w:rPr>
          <w:rFonts w:ascii="Times New Roman" w:eastAsia="Times New Roman" w:hAnsi="Times New Roman" w:cs="Times New Roman"/>
          <w:bCs/>
          <w:sz w:val="28"/>
          <w:szCs w:val="28"/>
        </w:rPr>
        <w:t xml:space="preserve"> in the formation and stabilization of households’ inflation expectations.</w:t>
      </w:r>
    </w:p>
    <w:p w14:paraId="7B32A119" w14:textId="00EEB958"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 xml:space="preserve">3. </w:t>
      </w:r>
      <w:r w:rsidR="007B4182" w:rsidRPr="007B4182">
        <w:rPr>
          <w:rFonts w:ascii="Times New Roman" w:eastAsia="Times New Roman" w:hAnsi="Times New Roman" w:cs="Times New Roman"/>
          <w:b/>
          <w:bCs/>
          <w:sz w:val="28"/>
          <w:szCs w:val="28"/>
        </w:rPr>
        <w:t>Main Research Thesis and Hypothesis</w:t>
      </w:r>
    </w:p>
    <w:p w14:paraId="34F90440" w14:textId="6051B06D" w:rsidR="007B4182" w:rsidRPr="007B4182" w:rsidRDefault="00F3126A" w:rsidP="007B4182">
      <w:pPr>
        <w:pBdr>
          <w:top w:val="nil"/>
          <w:left w:val="nil"/>
          <w:bottom w:val="nil"/>
          <w:right w:val="nil"/>
          <w:between w:val="nil"/>
        </w:pBdr>
        <w:spacing w:after="0" w:line="360" w:lineRule="auto"/>
        <w:jc w:val="both"/>
        <w:rPr>
          <w:rFonts w:ascii="Times New Roman" w:eastAsia="Times New Roman" w:hAnsi="Times New Roman" w:cs="Times New Roman"/>
          <w:bCs/>
          <w:color w:val="000000"/>
          <w:sz w:val="28"/>
          <w:szCs w:val="28"/>
        </w:rPr>
      </w:pPr>
      <w:r w:rsidRPr="00475D6C">
        <w:rPr>
          <w:rFonts w:ascii="Times New Roman" w:eastAsia="Times New Roman" w:hAnsi="Times New Roman" w:cs="Times New Roman"/>
          <w:b/>
          <w:bCs/>
          <w:color w:val="000000"/>
          <w:sz w:val="28"/>
          <w:szCs w:val="28"/>
        </w:rPr>
        <w:tab/>
      </w:r>
      <w:r w:rsidR="007B4182" w:rsidRPr="007B4182">
        <w:rPr>
          <w:rFonts w:ascii="Times New Roman" w:eastAsia="Times New Roman" w:hAnsi="Times New Roman" w:cs="Times New Roman"/>
          <w:b/>
          <w:bCs/>
          <w:color w:val="000000"/>
          <w:sz w:val="28"/>
          <w:szCs w:val="28"/>
        </w:rPr>
        <w:t>The main thesis</w:t>
      </w:r>
      <w:r w:rsidR="007B4182" w:rsidRPr="007B4182">
        <w:rPr>
          <w:rFonts w:ascii="Times New Roman" w:eastAsia="Times New Roman" w:hAnsi="Times New Roman" w:cs="Times New Roman"/>
          <w:bCs/>
          <w:color w:val="000000"/>
          <w:sz w:val="28"/>
          <w:szCs w:val="28"/>
        </w:rPr>
        <w:t xml:space="preserve"> of the present dissertation is that households’ inflation expectations are not the product of pure economic rationality and direct assimilation of official statistics, but are formed as a complex behavio</w:t>
      </w:r>
      <w:r w:rsidR="007B4182">
        <w:rPr>
          <w:rFonts w:ascii="Times New Roman" w:eastAsia="Times New Roman" w:hAnsi="Times New Roman" w:cs="Times New Roman"/>
          <w:bCs/>
          <w:color w:val="000000"/>
          <w:sz w:val="28"/>
          <w:szCs w:val="28"/>
          <w:lang w:val="en-US"/>
        </w:rPr>
        <w:t>u</w:t>
      </w:r>
      <w:r w:rsidR="007B4182" w:rsidRPr="007B4182">
        <w:rPr>
          <w:rFonts w:ascii="Times New Roman" w:eastAsia="Times New Roman" w:hAnsi="Times New Roman" w:cs="Times New Roman"/>
          <w:bCs/>
          <w:color w:val="000000"/>
          <w:sz w:val="28"/>
          <w:szCs w:val="28"/>
        </w:rPr>
        <w:t xml:space="preserve">ral construct through successive cognitive operations </w:t>
      </w:r>
      <w:r w:rsidR="007B4182">
        <w:rPr>
          <w:rFonts w:ascii="Times New Roman" w:eastAsia="Times New Roman" w:hAnsi="Times New Roman" w:cs="Times New Roman"/>
          <w:bCs/>
          <w:color w:val="000000"/>
          <w:sz w:val="28"/>
          <w:szCs w:val="28"/>
          <w:lang w:val="en-US"/>
        </w:rPr>
        <w:t>-</w:t>
      </w:r>
      <w:r w:rsidR="007B4182" w:rsidRPr="007B4182">
        <w:rPr>
          <w:rFonts w:ascii="Times New Roman" w:eastAsia="Times New Roman" w:hAnsi="Times New Roman" w:cs="Times New Roman"/>
          <w:bCs/>
          <w:color w:val="000000"/>
          <w:sz w:val="28"/>
          <w:szCs w:val="28"/>
        </w:rPr>
        <w:t xml:space="preserve"> exposure, translation, and stabilization </w:t>
      </w:r>
      <w:r w:rsidR="007B4182">
        <w:rPr>
          <w:rFonts w:ascii="Times New Roman" w:eastAsia="Times New Roman" w:hAnsi="Times New Roman" w:cs="Times New Roman"/>
          <w:bCs/>
          <w:color w:val="000000"/>
          <w:sz w:val="28"/>
          <w:szCs w:val="28"/>
          <w:lang w:val="en-US"/>
        </w:rPr>
        <w:t>-</w:t>
      </w:r>
      <w:r w:rsidR="007B4182" w:rsidRPr="007B4182">
        <w:rPr>
          <w:rFonts w:ascii="Times New Roman" w:eastAsia="Times New Roman" w:hAnsi="Times New Roman" w:cs="Times New Roman"/>
          <w:bCs/>
          <w:color w:val="000000"/>
          <w:sz w:val="28"/>
          <w:szCs w:val="28"/>
        </w:rPr>
        <w:t xml:space="preserve"> which are moderated by choice architecture and institutional trust.</w:t>
      </w:r>
    </w:p>
    <w:p w14:paraId="27190EC9" w14:textId="543FCDDA" w:rsidR="00FC5BC9" w:rsidRPr="007B4182" w:rsidRDefault="007B4182" w:rsidP="007B4182">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rPr>
        <w:tab/>
      </w:r>
      <w:r w:rsidRPr="007B4182">
        <w:rPr>
          <w:rFonts w:ascii="Times New Roman" w:eastAsia="Times New Roman" w:hAnsi="Times New Roman" w:cs="Times New Roman"/>
          <w:b/>
          <w:bCs/>
          <w:color w:val="000000"/>
          <w:sz w:val="28"/>
          <w:szCs w:val="28"/>
        </w:rPr>
        <w:t>The main research hypothesis</w:t>
      </w:r>
      <w:r w:rsidRPr="007B4182">
        <w:rPr>
          <w:rFonts w:ascii="Times New Roman" w:eastAsia="Times New Roman" w:hAnsi="Times New Roman" w:cs="Times New Roman"/>
          <w:bCs/>
          <w:color w:val="000000"/>
          <w:sz w:val="28"/>
          <w:szCs w:val="28"/>
        </w:rPr>
        <w:t xml:space="preserve"> of the dissertation is that the subjective perception of price dynamics (availability) and expectations of future inflation (anchoring) represent two entirely different cognitive mechanisms. The former is determined primarily by the intensity of everyday price experience, while the latter is shaped by subjective economic vulnerability and institutional trust. This main hypothesis is decomposed into a set of specific working hypotheses, which are derived in detail and statistically tested in Chapter Three.</w:t>
      </w:r>
    </w:p>
    <w:p w14:paraId="7C4E9A1A" w14:textId="139FB47D"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 xml:space="preserve">4. </w:t>
      </w:r>
      <w:r w:rsidR="007B4182" w:rsidRPr="007B4182">
        <w:rPr>
          <w:rFonts w:ascii="Times New Roman" w:eastAsia="Times New Roman" w:hAnsi="Times New Roman" w:cs="Times New Roman"/>
          <w:b/>
          <w:bCs/>
          <w:sz w:val="28"/>
          <w:szCs w:val="28"/>
        </w:rPr>
        <w:t>Aim and Objectives of the Research</w:t>
      </w:r>
    </w:p>
    <w:p w14:paraId="6E7AD805" w14:textId="1A10B2D6" w:rsidR="00FC5BC9" w:rsidRPr="007B4182"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ab/>
      </w:r>
      <w:r w:rsidR="007B4182" w:rsidRPr="007B4182">
        <w:rPr>
          <w:rFonts w:ascii="Times New Roman" w:eastAsia="Times New Roman" w:hAnsi="Times New Roman" w:cs="Times New Roman"/>
          <w:b/>
          <w:bCs/>
          <w:sz w:val="28"/>
          <w:szCs w:val="28"/>
        </w:rPr>
        <w:t xml:space="preserve">The aim </w:t>
      </w:r>
      <w:r w:rsidR="007B4182" w:rsidRPr="007B4182">
        <w:rPr>
          <w:rFonts w:ascii="Times New Roman" w:eastAsia="Times New Roman" w:hAnsi="Times New Roman" w:cs="Times New Roman"/>
          <w:bCs/>
          <w:sz w:val="28"/>
          <w:szCs w:val="28"/>
        </w:rPr>
        <w:t>of the dissertation is to develop and empirically test a behavio</w:t>
      </w:r>
      <w:r w:rsidR="007B4182">
        <w:rPr>
          <w:rFonts w:ascii="Times New Roman" w:eastAsia="Times New Roman" w:hAnsi="Times New Roman" w:cs="Times New Roman"/>
          <w:bCs/>
          <w:sz w:val="28"/>
          <w:szCs w:val="28"/>
          <w:lang w:val="en-US"/>
        </w:rPr>
        <w:t>u</w:t>
      </w:r>
      <w:r w:rsidR="007B4182" w:rsidRPr="007B4182">
        <w:rPr>
          <w:rFonts w:ascii="Times New Roman" w:eastAsia="Times New Roman" w:hAnsi="Times New Roman" w:cs="Times New Roman"/>
          <w:bCs/>
          <w:sz w:val="28"/>
          <w:szCs w:val="28"/>
        </w:rPr>
        <w:t>ral analytical framework for explaining the mechanisms through which households’ inflation expectations are formed. The proposed framework views this process as a sequence of interrelated mechanisms that connect exposure to price signals, their cognitive interpretation, and the stabilization of the resulting numerical inflation estimate.</w:t>
      </w:r>
      <w:r w:rsidRPr="007B4182">
        <w:rPr>
          <w:rFonts w:ascii="Times New Roman" w:eastAsia="Times New Roman" w:hAnsi="Times New Roman" w:cs="Times New Roman"/>
          <w:sz w:val="28"/>
          <w:szCs w:val="28"/>
        </w:rPr>
        <w:t xml:space="preserve"> </w:t>
      </w:r>
    </w:p>
    <w:p w14:paraId="0FB77DBE" w14:textId="6CB0A43D"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007B4182" w:rsidRPr="007B4182">
        <w:rPr>
          <w:rFonts w:ascii="Times New Roman" w:eastAsia="Times New Roman" w:hAnsi="Times New Roman" w:cs="Times New Roman"/>
          <w:sz w:val="28"/>
          <w:szCs w:val="28"/>
        </w:rPr>
        <w:t xml:space="preserve">To achieve this aim, the research sets the following </w:t>
      </w:r>
      <w:r w:rsidR="007B4182" w:rsidRPr="007B4182">
        <w:rPr>
          <w:rFonts w:ascii="Times New Roman" w:eastAsia="Times New Roman" w:hAnsi="Times New Roman" w:cs="Times New Roman"/>
          <w:b/>
          <w:sz w:val="28"/>
          <w:szCs w:val="28"/>
          <w:lang w:val="en-US"/>
        </w:rPr>
        <w:t>tasks</w:t>
      </w:r>
      <w:r w:rsidRPr="00475D6C">
        <w:rPr>
          <w:rFonts w:ascii="Times New Roman" w:eastAsia="Times New Roman" w:hAnsi="Times New Roman" w:cs="Times New Roman"/>
          <w:sz w:val="28"/>
          <w:szCs w:val="28"/>
        </w:rPr>
        <w:t xml:space="preserve">: </w:t>
      </w:r>
    </w:p>
    <w:p w14:paraId="199E75CA" w14:textId="190C9EE1" w:rsidR="007B4182" w:rsidRPr="007B4182"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analyze the theoretical foundations of inflation expectations in macroeconomic theory and the limitations of standard models in analyzing household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r;</w:t>
      </w:r>
    </w:p>
    <w:p w14:paraId="6F198F10" w14:textId="0EF40F3E" w:rsidR="007B4182" w:rsidRPr="007B4182"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derive the main theoretical arguments in favor of a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ral approach to the formation of inflation expectations;</w:t>
      </w:r>
    </w:p>
    <w:p w14:paraId="429239FF" w14:textId="77316207" w:rsidR="007B4182" w:rsidRPr="007B4182"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systematize the main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ral factors influencing the perception of price dynamics;</w:t>
      </w:r>
    </w:p>
    <w:p w14:paraId="7EC7B5BD" w14:textId="315DBDBC" w:rsidR="007B4182" w:rsidRPr="007B4182"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develop an integrative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 xml:space="preserve">ral analytical framework organized around the sequence “environment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translation -</w:t>
      </w:r>
      <w:r w:rsidRPr="007B4182">
        <w:rPr>
          <w:rFonts w:ascii="Times New Roman" w:eastAsia="Times New Roman" w:hAnsi="Times New Roman" w:cs="Times New Roman"/>
          <w:color w:val="000000"/>
          <w:sz w:val="28"/>
          <w:szCs w:val="28"/>
        </w:rPr>
        <w:t xml:space="preserve"> stabilization”;</w:t>
      </w:r>
    </w:p>
    <w:p w14:paraId="4E940626" w14:textId="23B8422F" w:rsidR="007B4182" w:rsidRPr="007B4182"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operationalize the main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ral mechanisms and formulate research hypotheses;</w:t>
      </w:r>
    </w:p>
    <w:p w14:paraId="5F41F3DF" w14:textId="1384BB6D" w:rsidR="00FC5BC9" w:rsidRPr="00475D6C" w:rsidRDefault="007B4182" w:rsidP="007B4182">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7B4182">
        <w:rPr>
          <w:rFonts w:ascii="Times New Roman" w:eastAsia="Times New Roman" w:hAnsi="Times New Roman" w:cs="Times New Roman"/>
          <w:color w:val="000000"/>
          <w:sz w:val="28"/>
          <w:szCs w:val="28"/>
        </w:rPr>
        <w:t>To empirically test the formulated hypotheses using data on Bulgarian households and draw conclusions about the role of behavio</w:t>
      </w:r>
      <w:r>
        <w:rPr>
          <w:rFonts w:ascii="Times New Roman" w:eastAsia="Times New Roman" w:hAnsi="Times New Roman" w:cs="Times New Roman"/>
          <w:color w:val="000000"/>
          <w:sz w:val="28"/>
          <w:szCs w:val="28"/>
          <w:lang w:val="en-US"/>
        </w:rPr>
        <w:t>u</w:t>
      </w:r>
      <w:r w:rsidRPr="007B4182">
        <w:rPr>
          <w:rFonts w:ascii="Times New Roman" w:eastAsia="Times New Roman" w:hAnsi="Times New Roman" w:cs="Times New Roman"/>
          <w:color w:val="000000"/>
          <w:sz w:val="28"/>
          <w:szCs w:val="28"/>
        </w:rPr>
        <w:t>ral mechanisms and their significance for macroeconomic analysis and public communication on inflation.</w:t>
      </w:r>
      <w:r w:rsidR="00F3126A" w:rsidRPr="00475D6C">
        <w:rPr>
          <w:rFonts w:ascii="Times New Roman" w:eastAsia="Times New Roman" w:hAnsi="Times New Roman" w:cs="Times New Roman"/>
          <w:color w:val="000000"/>
          <w:sz w:val="28"/>
          <w:szCs w:val="28"/>
        </w:rPr>
        <w:t xml:space="preserve"> </w:t>
      </w:r>
    </w:p>
    <w:p w14:paraId="23B5B6AE" w14:textId="05170EFA" w:rsidR="00FC5BC9" w:rsidRPr="007B4182" w:rsidRDefault="00F3126A" w:rsidP="00475D6C">
      <w:pPr>
        <w:spacing w:after="0" w:line="360" w:lineRule="auto"/>
        <w:jc w:val="both"/>
        <w:rPr>
          <w:rFonts w:ascii="Times New Roman" w:eastAsia="Times New Roman" w:hAnsi="Times New Roman" w:cs="Times New Roman"/>
          <w:b/>
          <w:bCs/>
          <w:sz w:val="28"/>
          <w:szCs w:val="28"/>
          <w:lang w:val="en-US"/>
        </w:rPr>
      </w:pPr>
      <w:r w:rsidRPr="00475D6C">
        <w:rPr>
          <w:rFonts w:ascii="Times New Roman" w:eastAsia="Times New Roman" w:hAnsi="Times New Roman" w:cs="Times New Roman"/>
          <w:b/>
          <w:bCs/>
          <w:sz w:val="28"/>
          <w:szCs w:val="28"/>
        </w:rPr>
        <w:t xml:space="preserve">5. </w:t>
      </w:r>
      <w:r w:rsidR="007B4182">
        <w:rPr>
          <w:rFonts w:ascii="Times New Roman" w:eastAsia="Times New Roman" w:hAnsi="Times New Roman" w:cs="Times New Roman"/>
          <w:b/>
          <w:bCs/>
          <w:sz w:val="28"/>
          <w:szCs w:val="28"/>
          <w:lang w:val="en-US"/>
        </w:rPr>
        <w:t>Research Methodology</w:t>
      </w:r>
    </w:p>
    <w:p w14:paraId="3AEF328E" w14:textId="02A013C1" w:rsidR="007B4182"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r>
      <w:r w:rsidR="007B4182" w:rsidRPr="007B4182">
        <w:rPr>
          <w:rFonts w:ascii="Times New Roman" w:eastAsia="Times New Roman" w:hAnsi="Times New Roman" w:cs="Times New Roman"/>
          <w:color w:val="000000"/>
          <w:sz w:val="28"/>
          <w:szCs w:val="28"/>
        </w:rPr>
        <w:t xml:space="preserve">The </w:t>
      </w:r>
      <w:r w:rsidR="007B4182" w:rsidRPr="007B4182">
        <w:rPr>
          <w:rFonts w:ascii="Times New Roman" w:eastAsia="Times New Roman" w:hAnsi="Times New Roman" w:cs="Times New Roman"/>
          <w:b/>
          <w:color w:val="000000"/>
          <w:sz w:val="28"/>
          <w:szCs w:val="28"/>
        </w:rPr>
        <w:t xml:space="preserve">methodology </w:t>
      </w:r>
      <w:r w:rsidR="007B4182" w:rsidRPr="007B4182">
        <w:rPr>
          <w:rFonts w:ascii="Times New Roman" w:eastAsia="Times New Roman" w:hAnsi="Times New Roman" w:cs="Times New Roman"/>
          <w:color w:val="000000"/>
          <w:sz w:val="28"/>
          <w:szCs w:val="28"/>
        </w:rPr>
        <w:t xml:space="preserve">used in the dissertation combines theoretical analysis, conceptual modeling, and quantitative empirical research. The theoretical part is based on a </w:t>
      </w:r>
      <w:r w:rsidR="007B4182" w:rsidRPr="007B4182">
        <w:rPr>
          <w:rFonts w:ascii="Times New Roman" w:eastAsia="Times New Roman" w:hAnsi="Times New Roman" w:cs="Times New Roman"/>
          <w:b/>
          <w:color w:val="000000"/>
          <w:sz w:val="28"/>
          <w:szCs w:val="28"/>
        </w:rPr>
        <w:t>critical literature review and comparative analysis</w:t>
      </w:r>
      <w:r w:rsidR="007B4182" w:rsidRPr="007B4182">
        <w:rPr>
          <w:rFonts w:ascii="Times New Roman" w:eastAsia="Times New Roman" w:hAnsi="Times New Roman" w:cs="Times New Roman"/>
          <w:color w:val="000000"/>
          <w:sz w:val="28"/>
          <w:szCs w:val="28"/>
        </w:rPr>
        <w:t xml:space="preserve"> of macroeconomic </w:t>
      </w:r>
      <w:r w:rsidR="007B4182" w:rsidRPr="007B4182">
        <w:rPr>
          <w:rFonts w:ascii="Times New Roman" w:eastAsia="Times New Roman" w:hAnsi="Times New Roman" w:cs="Times New Roman"/>
          <w:color w:val="000000"/>
          <w:sz w:val="28"/>
          <w:szCs w:val="28"/>
        </w:rPr>
        <w:lastRenderedPageBreak/>
        <w:t xml:space="preserve">schools of thought </w:t>
      </w:r>
      <w:r w:rsidR="00E44EDE">
        <w:rPr>
          <w:rFonts w:ascii="Times New Roman" w:eastAsia="Times New Roman" w:hAnsi="Times New Roman" w:cs="Times New Roman"/>
          <w:color w:val="000000"/>
          <w:sz w:val="28"/>
          <w:szCs w:val="28"/>
          <w:lang w:val="en-US"/>
        </w:rPr>
        <w:t>-</w:t>
      </w:r>
      <w:r w:rsidR="007B4182" w:rsidRPr="007B4182">
        <w:rPr>
          <w:rFonts w:ascii="Times New Roman" w:eastAsia="Times New Roman" w:hAnsi="Times New Roman" w:cs="Times New Roman"/>
          <w:color w:val="000000"/>
          <w:sz w:val="28"/>
          <w:szCs w:val="28"/>
        </w:rPr>
        <w:t xml:space="preserve"> from rational expectations to bounded rationality models </w:t>
      </w:r>
      <w:r w:rsidR="00E44EDE">
        <w:rPr>
          <w:rFonts w:ascii="Times New Roman" w:eastAsia="Times New Roman" w:hAnsi="Times New Roman" w:cs="Times New Roman"/>
          <w:color w:val="000000"/>
          <w:sz w:val="28"/>
          <w:szCs w:val="28"/>
          <w:lang w:val="en-US"/>
        </w:rPr>
        <w:t>-</w:t>
      </w:r>
      <w:r w:rsidR="007B4182" w:rsidRPr="007B4182">
        <w:rPr>
          <w:rFonts w:ascii="Times New Roman" w:eastAsia="Times New Roman" w:hAnsi="Times New Roman" w:cs="Times New Roman"/>
          <w:color w:val="000000"/>
          <w:sz w:val="28"/>
          <w:szCs w:val="28"/>
        </w:rPr>
        <w:t xml:space="preserve"> as well as contemporary behavio</w:t>
      </w:r>
      <w:r w:rsidR="00E44EDE">
        <w:rPr>
          <w:rFonts w:ascii="Times New Roman" w:eastAsia="Times New Roman" w:hAnsi="Times New Roman" w:cs="Times New Roman"/>
          <w:color w:val="000000"/>
          <w:sz w:val="28"/>
          <w:szCs w:val="28"/>
          <w:lang w:val="en-US"/>
        </w:rPr>
        <w:t>u</w:t>
      </w:r>
      <w:r w:rsidR="007B4182" w:rsidRPr="007B4182">
        <w:rPr>
          <w:rFonts w:ascii="Times New Roman" w:eastAsia="Times New Roman" w:hAnsi="Times New Roman" w:cs="Times New Roman"/>
          <w:color w:val="000000"/>
          <w:sz w:val="28"/>
          <w:szCs w:val="28"/>
        </w:rPr>
        <w:t xml:space="preserve">ral literature. Through </w:t>
      </w:r>
      <w:r w:rsidR="007B4182" w:rsidRPr="00E44EDE">
        <w:rPr>
          <w:rFonts w:ascii="Times New Roman" w:eastAsia="Times New Roman" w:hAnsi="Times New Roman" w:cs="Times New Roman"/>
          <w:b/>
          <w:color w:val="000000"/>
          <w:sz w:val="28"/>
          <w:szCs w:val="28"/>
        </w:rPr>
        <w:t>deduction and conceptual modeling</w:t>
      </w:r>
      <w:r w:rsidR="007B4182" w:rsidRPr="007B4182">
        <w:rPr>
          <w:rFonts w:ascii="Times New Roman" w:eastAsia="Times New Roman" w:hAnsi="Times New Roman" w:cs="Times New Roman"/>
          <w:color w:val="000000"/>
          <w:sz w:val="28"/>
          <w:szCs w:val="28"/>
        </w:rPr>
        <w:t xml:space="preserve">, an integrative analytical framework has been developed, organized around the logical sequence “environment </w:t>
      </w:r>
      <w:r w:rsidR="00E44EDE">
        <w:rPr>
          <w:rFonts w:ascii="Times New Roman" w:eastAsia="Times New Roman" w:hAnsi="Times New Roman" w:cs="Times New Roman"/>
          <w:color w:val="000000"/>
          <w:sz w:val="28"/>
          <w:szCs w:val="28"/>
          <w:lang w:val="en-US"/>
        </w:rPr>
        <w:t>-</w:t>
      </w:r>
      <w:r w:rsidR="007B4182" w:rsidRPr="007B4182">
        <w:rPr>
          <w:rFonts w:ascii="Times New Roman" w:eastAsia="Times New Roman" w:hAnsi="Times New Roman" w:cs="Times New Roman"/>
          <w:color w:val="000000"/>
          <w:sz w:val="28"/>
          <w:szCs w:val="28"/>
        </w:rPr>
        <w:t xml:space="preserve"> translation </w:t>
      </w:r>
      <w:r w:rsidR="00E44EDE">
        <w:rPr>
          <w:rFonts w:ascii="Times New Roman" w:eastAsia="Times New Roman" w:hAnsi="Times New Roman" w:cs="Times New Roman"/>
          <w:color w:val="000000"/>
          <w:sz w:val="28"/>
          <w:szCs w:val="28"/>
          <w:lang w:val="en-US"/>
        </w:rPr>
        <w:t>-</w:t>
      </w:r>
      <w:r w:rsidR="007B4182" w:rsidRPr="007B4182">
        <w:rPr>
          <w:rFonts w:ascii="Times New Roman" w:eastAsia="Times New Roman" w:hAnsi="Times New Roman" w:cs="Times New Roman"/>
          <w:color w:val="000000"/>
          <w:sz w:val="28"/>
          <w:szCs w:val="28"/>
        </w:rPr>
        <w:t xml:space="preserve"> stabilization.”</w:t>
      </w:r>
    </w:p>
    <w:p w14:paraId="36969DE2" w14:textId="47C8135E"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r>
      <w:r w:rsidR="00E44EDE" w:rsidRPr="00E44EDE">
        <w:rPr>
          <w:rFonts w:ascii="Times New Roman" w:eastAsia="Times New Roman" w:hAnsi="Times New Roman" w:cs="Times New Roman"/>
          <w:color w:val="000000"/>
          <w:sz w:val="28"/>
          <w:szCs w:val="28"/>
        </w:rPr>
        <w:t xml:space="preserve">The empirical study was carried out through a </w:t>
      </w:r>
      <w:r w:rsidR="00E44EDE" w:rsidRPr="00E44EDE">
        <w:rPr>
          <w:rFonts w:ascii="Times New Roman" w:eastAsia="Times New Roman" w:hAnsi="Times New Roman" w:cs="Times New Roman"/>
          <w:b/>
          <w:color w:val="000000"/>
          <w:sz w:val="28"/>
          <w:szCs w:val="28"/>
        </w:rPr>
        <w:t>quantitative survey study, conducted as an omnibus survey</w:t>
      </w:r>
      <w:r w:rsidR="00E44EDE" w:rsidRPr="00E44EDE">
        <w:rPr>
          <w:rFonts w:ascii="Times New Roman" w:eastAsia="Times New Roman" w:hAnsi="Times New Roman" w:cs="Times New Roman"/>
          <w:color w:val="000000"/>
          <w:sz w:val="28"/>
          <w:szCs w:val="28"/>
        </w:rPr>
        <w:t xml:space="preserve"> among a nationally representative sample of 1,008 Bulgarian households. The following statistical methods were applied for the processing and analysis of the primary data:</w:t>
      </w:r>
      <w:r w:rsidRPr="00475D6C">
        <w:rPr>
          <w:rFonts w:ascii="Times New Roman" w:eastAsia="Times New Roman" w:hAnsi="Times New Roman" w:cs="Times New Roman"/>
          <w:color w:val="000000"/>
          <w:sz w:val="28"/>
          <w:szCs w:val="28"/>
        </w:rPr>
        <w:t xml:space="preserve"> </w:t>
      </w:r>
    </w:p>
    <w:p w14:paraId="22649406" w14:textId="77777777" w:rsidR="00E44EDE" w:rsidRDefault="00E44EDE"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E44EDE">
        <w:rPr>
          <w:rFonts w:ascii="Times New Roman" w:eastAsia="Times New Roman" w:hAnsi="Times New Roman" w:cs="Times New Roman"/>
          <w:b/>
          <w:color w:val="000000"/>
          <w:sz w:val="28"/>
          <w:szCs w:val="28"/>
        </w:rPr>
        <w:t>Descriptive statistics</w:t>
      </w:r>
      <w:r w:rsidRPr="00E44EDE">
        <w:rPr>
          <w:rFonts w:ascii="Times New Roman" w:eastAsia="Times New Roman" w:hAnsi="Times New Roman" w:cs="Times New Roman"/>
          <w:color w:val="000000"/>
          <w:sz w:val="28"/>
          <w:szCs w:val="28"/>
        </w:rPr>
        <w:t xml:space="preserve"> for profiling the sample and initially structuring the assessments;</w:t>
      </w:r>
    </w:p>
    <w:p w14:paraId="79B909B4" w14:textId="77777777" w:rsidR="00E44EDE" w:rsidRDefault="00E44EDE"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E44EDE">
        <w:rPr>
          <w:rFonts w:ascii="Times New Roman" w:eastAsia="Times New Roman" w:hAnsi="Times New Roman" w:cs="Times New Roman"/>
          <w:b/>
          <w:color w:val="000000"/>
          <w:sz w:val="28"/>
          <w:szCs w:val="28"/>
        </w:rPr>
        <w:t>Non-parametric procedures</w:t>
      </w:r>
      <w:r w:rsidRPr="00E44EDE">
        <w:rPr>
          <w:rFonts w:ascii="Times New Roman" w:eastAsia="Times New Roman" w:hAnsi="Times New Roman" w:cs="Times New Roman"/>
          <w:color w:val="000000"/>
          <w:sz w:val="28"/>
          <w:szCs w:val="28"/>
        </w:rPr>
        <w:t xml:space="preserve"> (Pearson chi-square test) to establish statistically significant associations between categorical variables;</w:t>
      </w:r>
    </w:p>
    <w:p w14:paraId="38761C7F" w14:textId="77777777" w:rsidR="00E44EDE" w:rsidRDefault="00E44EDE"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E44EDE">
        <w:rPr>
          <w:rFonts w:ascii="Times New Roman" w:eastAsia="Times New Roman" w:hAnsi="Times New Roman" w:cs="Times New Roman"/>
          <w:color w:val="000000"/>
          <w:sz w:val="28"/>
          <w:szCs w:val="28"/>
        </w:rPr>
        <w:t xml:space="preserve">Analysis using </w:t>
      </w:r>
      <w:r w:rsidRPr="00E44EDE">
        <w:rPr>
          <w:rFonts w:ascii="Times New Roman" w:eastAsia="Times New Roman" w:hAnsi="Times New Roman" w:cs="Times New Roman"/>
          <w:b/>
          <w:color w:val="000000"/>
          <w:sz w:val="28"/>
          <w:szCs w:val="28"/>
        </w:rPr>
        <w:t>the ϕ correlation coefficient</w:t>
      </w:r>
      <w:r w:rsidRPr="00E44EDE">
        <w:rPr>
          <w:rFonts w:ascii="Times New Roman" w:eastAsia="Times New Roman" w:hAnsi="Times New Roman" w:cs="Times New Roman"/>
          <w:color w:val="000000"/>
          <w:sz w:val="28"/>
          <w:szCs w:val="28"/>
        </w:rPr>
        <w:t xml:space="preserve"> to determine the direction and presence of relationships in comparisons;</w:t>
      </w:r>
    </w:p>
    <w:p w14:paraId="62FFB4E2" w14:textId="323DE7BF" w:rsidR="00E44EDE" w:rsidRPr="00E44EDE" w:rsidRDefault="00E44EDE" w:rsidP="00475D6C">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E44EDE">
        <w:rPr>
          <w:rFonts w:ascii="Times New Roman" w:eastAsia="Times New Roman" w:hAnsi="Times New Roman" w:cs="Times New Roman"/>
          <w:b/>
          <w:color w:val="000000"/>
          <w:sz w:val="28"/>
          <w:szCs w:val="28"/>
        </w:rPr>
        <w:t>Independent-samples t-tests</w:t>
      </w:r>
      <w:r w:rsidRPr="00E44EDE">
        <w:rPr>
          <w:rFonts w:ascii="Times New Roman" w:eastAsia="Times New Roman" w:hAnsi="Times New Roman" w:cs="Times New Roman"/>
          <w:color w:val="000000"/>
          <w:sz w:val="28"/>
          <w:szCs w:val="28"/>
        </w:rPr>
        <w:t xml:space="preserve"> to compare mean numerical inflation expectations across different behavio</w:t>
      </w:r>
      <w:r>
        <w:rPr>
          <w:rFonts w:ascii="Times New Roman" w:eastAsia="Times New Roman" w:hAnsi="Times New Roman" w:cs="Times New Roman"/>
          <w:color w:val="000000"/>
          <w:sz w:val="28"/>
          <w:szCs w:val="28"/>
          <w:lang w:val="en-US"/>
        </w:rPr>
        <w:t>u</w:t>
      </w:r>
      <w:r w:rsidRPr="00E44EDE">
        <w:rPr>
          <w:rFonts w:ascii="Times New Roman" w:eastAsia="Times New Roman" w:hAnsi="Times New Roman" w:cs="Times New Roman"/>
          <w:color w:val="000000"/>
          <w:sz w:val="28"/>
          <w:szCs w:val="28"/>
        </w:rPr>
        <w:t>ral and demographic groups.</w:t>
      </w:r>
    </w:p>
    <w:p w14:paraId="134EDF5A" w14:textId="043962EF"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00E44EDE" w:rsidRPr="00E44EDE">
        <w:rPr>
          <w:rFonts w:ascii="Times New Roman" w:eastAsia="Times New Roman" w:hAnsi="Times New Roman" w:cs="Times New Roman"/>
          <w:sz w:val="28"/>
          <w:szCs w:val="28"/>
        </w:rPr>
        <w:t xml:space="preserve">The combination of these methods enables a transition from theoretical abstraction to detailed statistical testing of cognitive mechanisms </w:t>
      </w:r>
      <w:r w:rsidR="00E44EDE">
        <w:rPr>
          <w:rFonts w:ascii="Times New Roman" w:eastAsia="Times New Roman" w:hAnsi="Times New Roman" w:cs="Times New Roman"/>
          <w:sz w:val="28"/>
          <w:szCs w:val="28"/>
          <w:lang w:val="en-US"/>
        </w:rPr>
        <w:t>-</w:t>
      </w:r>
      <w:r w:rsidR="00E44EDE" w:rsidRPr="00E44EDE">
        <w:rPr>
          <w:rFonts w:ascii="Times New Roman" w:eastAsia="Times New Roman" w:hAnsi="Times New Roman" w:cs="Times New Roman"/>
          <w:sz w:val="28"/>
          <w:szCs w:val="28"/>
        </w:rPr>
        <w:t xml:space="preserve"> availability and anchoring </w:t>
      </w:r>
      <w:r w:rsidR="00E44EDE">
        <w:rPr>
          <w:rFonts w:ascii="Times New Roman" w:eastAsia="Times New Roman" w:hAnsi="Times New Roman" w:cs="Times New Roman"/>
          <w:sz w:val="28"/>
          <w:szCs w:val="28"/>
          <w:lang w:val="en-US"/>
        </w:rPr>
        <w:t>-</w:t>
      </w:r>
      <w:r w:rsidR="00E44EDE" w:rsidRPr="00E44EDE">
        <w:rPr>
          <w:rFonts w:ascii="Times New Roman" w:eastAsia="Times New Roman" w:hAnsi="Times New Roman" w:cs="Times New Roman"/>
          <w:sz w:val="28"/>
          <w:szCs w:val="28"/>
        </w:rPr>
        <w:t xml:space="preserve"> within the specific context of the Bulgarian economy.</w:t>
      </w:r>
    </w:p>
    <w:p w14:paraId="1E5D6D18" w14:textId="705C683C"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t xml:space="preserve">6. </w:t>
      </w:r>
      <w:r w:rsidR="00E44EDE" w:rsidRPr="00E44EDE">
        <w:rPr>
          <w:rFonts w:ascii="Times New Roman" w:eastAsia="Times New Roman" w:hAnsi="Times New Roman" w:cs="Times New Roman"/>
          <w:b/>
          <w:bCs/>
          <w:sz w:val="28"/>
          <w:szCs w:val="28"/>
        </w:rPr>
        <w:t>Main Limitations</w:t>
      </w:r>
    </w:p>
    <w:p w14:paraId="012EF65B" w14:textId="31061688" w:rsidR="00FC5BC9"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00E44EDE" w:rsidRPr="00E44EDE">
        <w:rPr>
          <w:rFonts w:ascii="Times New Roman" w:eastAsia="Times New Roman" w:hAnsi="Times New Roman" w:cs="Times New Roman"/>
          <w:sz w:val="28"/>
          <w:szCs w:val="28"/>
        </w:rPr>
        <w:t xml:space="preserve">The scientific study was conducted within a </w:t>
      </w:r>
      <w:r w:rsidR="00E44EDE" w:rsidRPr="00E44EDE">
        <w:rPr>
          <w:rFonts w:ascii="Times New Roman" w:eastAsia="Times New Roman" w:hAnsi="Times New Roman" w:cs="Times New Roman"/>
          <w:b/>
          <w:sz w:val="28"/>
          <w:szCs w:val="28"/>
        </w:rPr>
        <w:t>defined set of limitations</w:t>
      </w:r>
      <w:r w:rsidR="00E44EDE" w:rsidRPr="00E44EDE">
        <w:rPr>
          <w:rFonts w:ascii="Times New Roman" w:eastAsia="Times New Roman" w:hAnsi="Times New Roman" w:cs="Times New Roman"/>
          <w:sz w:val="28"/>
          <w:szCs w:val="28"/>
        </w:rPr>
        <w:t xml:space="preserve"> outlining its empirical and conceptual boundaries.</w:t>
      </w:r>
    </w:p>
    <w:p w14:paraId="457FA9DD" w14:textId="49D2E5F5" w:rsidR="00E44EDE" w:rsidRPr="00E44EDE" w:rsidRDefault="00E44EDE" w:rsidP="00E44ED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E44EDE">
        <w:rPr>
          <w:rFonts w:ascii="Times New Roman" w:eastAsia="Times New Roman" w:hAnsi="Times New Roman" w:cs="Times New Roman"/>
          <w:i/>
          <w:sz w:val="28"/>
          <w:szCs w:val="28"/>
          <w:lang w:val="en-US"/>
        </w:rPr>
        <w:t>First,</w:t>
      </w:r>
      <w:r w:rsidRPr="00E44EDE">
        <w:rPr>
          <w:rFonts w:ascii="Times New Roman" w:eastAsia="Times New Roman" w:hAnsi="Times New Roman" w:cs="Times New Roman"/>
          <w:sz w:val="28"/>
          <w:szCs w:val="28"/>
          <w:lang w:val="en-US"/>
        </w:rPr>
        <w:t xml:space="preserve"> the analysis focuses on households’ inflation expectations, deliberately excluding the expectations of firms and financial markets. This choice follows from the aim of the dissertation </w:t>
      </w:r>
      <w:r>
        <w:rPr>
          <w:rFonts w:ascii="Times New Roman" w:eastAsia="Times New Roman" w:hAnsi="Times New Roman" w:cs="Times New Roman"/>
          <w:sz w:val="28"/>
          <w:szCs w:val="28"/>
          <w:lang w:val="en-US"/>
        </w:rPr>
        <w:t>-</w:t>
      </w:r>
      <w:r w:rsidRPr="00E44EDE">
        <w:rPr>
          <w:rFonts w:ascii="Times New Roman" w:eastAsia="Times New Roman" w:hAnsi="Times New Roman" w:cs="Times New Roman"/>
          <w:sz w:val="28"/>
          <w:szCs w:val="28"/>
          <w:lang w:val="en-US"/>
        </w:rPr>
        <w:t xml:space="preserve"> to highlight the specific role of households as a key </w:t>
      </w:r>
      <w:r w:rsidRPr="00E44EDE">
        <w:rPr>
          <w:rFonts w:ascii="Times New Roman" w:eastAsia="Times New Roman" w:hAnsi="Times New Roman" w:cs="Times New Roman"/>
          <w:sz w:val="28"/>
          <w:szCs w:val="28"/>
          <w:lang w:val="en-US"/>
        </w:rPr>
        <w:lastRenderedPageBreak/>
        <w:t xml:space="preserve">microeconomic agent in the process of expectation formation. Limiting the analysis to this group allows for a more in-depth examination of cognitive and </w:t>
      </w:r>
      <w:proofErr w:type="spellStart"/>
      <w:r w:rsidRPr="00E44EDE">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lang w:val="en-US"/>
        </w:rPr>
        <w:t>ral</w:t>
      </w:r>
      <w:proofErr w:type="spellEnd"/>
      <w:r w:rsidRPr="00E44EDE">
        <w:rPr>
          <w:rFonts w:ascii="Times New Roman" w:eastAsia="Times New Roman" w:hAnsi="Times New Roman" w:cs="Times New Roman"/>
          <w:sz w:val="28"/>
          <w:szCs w:val="28"/>
          <w:lang w:val="en-US"/>
        </w:rPr>
        <w:t xml:space="preserve"> mechanisms, but does not allow for direct comparison with other economic agents.</w:t>
      </w:r>
    </w:p>
    <w:p w14:paraId="4DA44C7D" w14:textId="6755D361" w:rsidR="00E44EDE" w:rsidRPr="00E44EDE" w:rsidRDefault="00E44EDE" w:rsidP="00E44ED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E44EDE">
        <w:rPr>
          <w:rFonts w:ascii="Times New Roman" w:eastAsia="Times New Roman" w:hAnsi="Times New Roman" w:cs="Times New Roman"/>
          <w:i/>
          <w:sz w:val="28"/>
          <w:szCs w:val="28"/>
          <w:lang w:val="en-US"/>
        </w:rPr>
        <w:t>Second</w:t>
      </w:r>
      <w:r w:rsidRPr="00E44EDE">
        <w:rPr>
          <w:rFonts w:ascii="Times New Roman" w:eastAsia="Times New Roman" w:hAnsi="Times New Roman" w:cs="Times New Roman"/>
          <w:sz w:val="28"/>
          <w:szCs w:val="28"/>
          <w:lang w:val="en-US"/>
        </w:rPr>
        <w:t>, the empirical analysis is limited to Bulgaria and is based on nationally representative data from the European Commission’s Consumer Survey. This choice is motivated by the aim to examine the specific national context, characterized by high price sensitivity, relatively low institutional trust, and the forthcoming adoption of the euro. Therefore, the results should be interpreted within the framework of this particular socio-economic environment.</w:t>
      </w:r>
    </w:p>
    <w:p w14:paraId="33174302" w14:textId="2BA2DA9F" w:rsidR="00E44EDE" w:rsidRPr="00E44EDE" w:rsidRDefault="00E44EDE" w:rsidP="00E44ED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E44EDE">
        <w:rPr>
          <w:rFonts w:ascii="Times New Roman" w:eastAsia="Times New Roman" w:hAnsi="Times New Roman" w:cs="Times New Roman"/>
          <w:i/>
          <w:sz w:val="28"/>
          <w:szCs w:val="28"/>
          <w:lang w:val="en-US"/>
        </w:rPr>
        <w:t>Third,</w:t>
      </w:r>
      <w:r w:rsidRPr="00E44EDE">
        <w:rPr>
          <w:rFonts w:ascii="Times New Roman" w:eastAsia="Times New Roman" w:hAnsi="Times New Roman" w:cs="Times New Roman"/>
          <w:sz w:val="28"/>
          <w:szCs w:val="28"/>
          <w:lang w:val="en-US"/>
        </w:rPr>
        <w:t xml:space="preserve"> the analysis is based on cross-sectional survey data and uses simplified measures of </w:t>
      </w:r>
      <w:proofErr w:type="spellStart"/>
      <w:r w:rsidRPr="00E44EDE">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lang w:val="en-US"/>
        </w:rPr>
        <w:t>ral</w:t>
      </w:r>
      <w:proofErr w:type="spellEnd"/>
      <w:r w:rsidRPr="00E44EDE">
        <w:rPr>
          <w:rFonts w:ascii="Times New Roman" w:eastAsia="Times New Roman" w:hAnsi="Times New Roman" w:cs="Times New Roman"/>
          <w:sz w:val="28"/>
          <w:szCs w:val="28"/>
          <w:lang w:val="en-US"/>
        </w:rPr>
        <w:t xml:space="preserve"> processes, which limits the possibilities for tracking dynamics over time and for precisely measuring cognitive and affective mechanisms. In this sense, the established relationships should be interpreted as statistical and </w:t>
      </w:r>
      <w:proofErr w:type="spellStart"/>
      <w:r w:rsidRPr="00E44EDE">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lang w:val="en-US"/>
        </w:rPr>
        <w:t>ral</w:t>
      </w:r>
      <w:proofErr w:type="spellEnd"/>
      <w:r w:rsidRPr="00E44EDE">
        <w:rPr>
          <w:rFonts w:ascii="Times New Roman" w:eastAsia="Times New Roman" w:hAnsi="Times New Roman" w:cs="Times New Roman"/>
          <w:sz w:val="28"/>
          <w:szCs w:val="28"/>
          <w:lang w:val="en-US"/>
        </w:rPr>
        <w:t xml:space="preserve"> regularities rather than causal relationships.</w:t>
      </w:r>
    </w:p>
    <w:p w14:paraId="1E727746" w14:textId="624C50C3" w:rsidR="00E44EDE" w:rsidRPr="00E44EDE" w:rsidRDefault="00E44EDE" w:rsidP="00E44ED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E44EDE">
        <w:rPr>
          <w:rFonts w:ascii="Times New Roman" w:eastAsia="Times New Roman" w:hAnsi="Times New Roman" w:cs="Times New Roman"/>
          <w:i/>
          <w:sz w:val="28"/>
          <w:szCs w:val="28"/>
          <w:lang w:val="en-US"/>
        </w:rPr>
        <w:t>Fourth</w:t>
      </w:r>
      <w:r w:rsidRPr="00E44EDE">
        <w:rPr>
          <w:rFonts w:ascii="Times New Roman" w:eastAsia="Times New Roman" w:hAnsi="Times New Roman" w:cs="Times New Roman"/>
          <w:sz w:val="28"/>
          <w:szCs w:val="28"/>
          <w:lang w:val="en-US"/>
        </w:rPr>
        <w:t xml:space="preserve">, the study examines </w:t>
      </w:r>
      <w:proofErr w:type="spellStart"/>
      <w:r w:rsidRPr="00E44EDE">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lang w:val="en-US"/>
        </w:rPr>
        <w:t>ral</w:t>
      </w:r>
      <w:proofErr w:type="spellEnd"/>
      <w:r w:rsidRPr="00E44EDE">
        <w:rPr>
          <w:rFonts w:ascii="Times New Roman" w:eastAsia="Times New Roman" w:hAnsi="Times New Roman" w:cs="Times New Roman"/>
          <w:sz w:val="28"/>
          <w:szCs w:val="28"/>
          <w:lang w:val="en-US"/>
        </w:rPr>
        <w:t xml:space="preserve"> mechanisms from an economic perspective, without entering into clinical or neuroscientific dimensions. The data used are self-reported and reflect subjective perceptions, which is both a limitation and an essential characteristic of the research subject.</w:t>
      </w:r>
    </w:p>
    <w:p w14:paraId="28568036" w14:textId="44B02312" w:rsidR="00E44EDE" w:rsidRPr="00E44EDE" w:rsidRDefault="00E44EDE" w:rsidP="00E44EDE">
      <w:p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E44EDE">
        <w:rPr>
          <w:rFonts w:ascii="Times New Roman" w:eastAsia="Times New Roman" w:hAnsi="Times New Roman" w:cs="Times New Roman"/>
          <w:sz w:val="28"/>
          <w:szCs w:val="28"/>
          <w:lang w:val="en-US"/>
        </w:rPr>
        <w:t>These limitations define the boundaries of the conducted study and, at the same time, indicate possible directions for future work, including panel analyses, experimental designs, and a more in-depth examination of the role of institutional factors in stabilizing inflation expectations.</w:t>
      </w:r>
    </w:p>
    <w:p w14:paraId="4C401166" w14:textId="33750BC8" w:rsidR="00FC5BC9" w:rsidRPr="00E44EDE" w:rsidRDefault="00F3126A" w:rsidP="00475D6C">
      <w:pPr>
        <w:spacing w:after="0" w:line="360" w:lineRule="auto"/>
        <w:jc w:val="both"/>
        <w:rPr>
          <w:rFonts w:ascii="Times New Roman" w:eastAsia="Times New Roman" w:hAnsi="Times New Roman" w:cs="Times New Roman"/>
          <w:b/>
          <w:bCs/>
          <w:sz w:val="28"/>
          <w:szCs w:val="28"/>
          <w:lang w:val="en-US"/>
        </w:rPr>
      </w:pPr>
      <w:r w:rsidRPr="00475D6C">
        <w:rPr>
          <w:rFonts w:ascii="Times New Roman" w:eastAsia="Times New Roman" w:hAnsi="Times New Roman" w:cs="Times New Roman"/>
          <w:b/>
          <w:bCs/>
          <w:sz w:val="28"/>
          <w:szCs w:val="28"/>
        </w:rPr>
        <w:t xml:space="preserve">7. </w:t>
      </w:r>
      <w:r w:rsidR="00E44EDE">
        <w:rPr>
          <w:rFonts w:ascii="Times New Roman" w:eastAsia="Times New Roman" w:hAnsi="Times New Roman" w:cs="Times New Roman"/>
          <w:b/>
          <w:bCs/>
          <w:sz w:val="28"/>
          <w:szCs w:val="28"/>
          <w:lang w:val="en-US"/>
        </w:rPr>
        <w:t>Sources of Information</w:t>
      </w:r>
    </w:p>
    <w:p w14:paraId="50E85FC7" w14:textId="0A6D4352"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ab/>
      </w:r>
      <w:r w:rsidR="00E44EDE" w:rsidRPr="00E44EDE">
        <w:rPr>
          <w:rFonts w:ascii="Times New Roman" w:eastAsia="Times New Roman" w:hAnsi="Times New Roman" w:cs="Times New Roman"/>
          <w:sz w:val="28"/>
          <w:szCs w:val="28"/>
        </w:rPr>
        <w:t>The information necessary to achieve the aim of the research was collected through:</w:t>
      </w:r>
    </w:p>
    <w:p w14:paraId="7DAF3A71" w14:textId="61A1D83E" w:rsidR="00FC5BC9" w:rsidRPr="00475D6C" w:rsidRDefault="00E44EDE" w:rsidP="00475D6C">
      <w:pPr>
        <w:numPr>
          <w:ilvl w:val="0"/>
          <w:numId w:val="5"/>
        </w:numPr>
        <w:spacing w:after="0" w:line="360" w:lineRule="auto"/>
        <w:jc w:val="both"/>
        <w:rPr>
          <w:rFonts w:ascii="Times New Roman" w:eastAsia="Times New Roman" w:hAnsi="Times New Roman" w:cs="Times New Roman"/>
          <w:sz w:val="28"/>
          <w:szCs w:val="28"/>
        </w:rPr>
      </w:pPr>
      <w:r w:rsidRPr="00E44EDE">
        <w:rPr>
          <w:rFonts w:ascii="Times New Roman" w:eastAsia="Times New Roman" w:hAnsi="Times New Roman" w:cs="Times New Roman"/>
          <w:sz w:val="28"/>
          <w:szCs w:val="28"/>
        </w:rPr>
        <w:t xml:space="preserve">primary data from a quantitative survey, conducted as an omnibus survey within the European Commission’s Consumer Survey </w:t>
      </w:r>
      <w:r>
        <w:rPr>
          <w:rFonts w:ascii="Times New Roman" w:eastAsia="Times New Roman" w:hAnsi="Times New Roman" w:cs="Times New Roman"/>
          <w:sz w:val="28"/>
          <w:szCs w:val="28"/>
          <w:lang w:val="en-US"/>
        </w:rPr>
        <w:t>-</w:t>
      </w:r>
      <w:r w:rsidRPr="00E44EDE">
        <w:rPr>
          <w:rFonts w:ascii="Times New Roman" w:eastAsia="Times New Roman" w:hAnsi="Times New Roman" w:cs="Times New Roman"/>
          <w:sz w:val="28"/>
          <w:szCs w:val="28"/>
        </w:rPr>
        <w:t xml:space="preserve"> June 2025 wave </w:t>
      </w:r>
      <w:r>
        <w:rPr>
          <w:rFonts w:ascii="Times New Roman" w:eastAsia="Times New Roman" w:hAnsi="Times New Roman" w:cs="Times New Roman"/>
          <w:sz w:val="28"/>
          <w:szCs w:val="28"/>
          <w:lang w:val="en-US"/>
        </w:rPr>
        <w:t>-</w:t>
      </w:r>
      <w:r w:rsidRPr="00E44EDE">
        <w:rPr>
          <w:rFonts w:ascii="Times New Roman" w:eastAsia="Times New Roman" w:hAnsi="Times New Roman" w:cs="Times New Roman"/>
          <w:sz w:val="28"/>
          <w:szCs w:val="28"/>
        </w:rPr>
        <w:t xml:space="preserve"> to </w:t>
      </w:r>
      <w:r w:rsidRPr="00E44EDE">
        <w:rPr>
          <w:rFonts w:ascii="Times New Roman" w:eastAsia="Times New Roman" w:hAnsi="Times New Roman" w:cs="Times New Roman"/>
          <w:sz w:val="28"/>
          <w:szCs w:val="28"/>
        </w:rPr>
        <w:lastRenderedPageBreak/>
        <w:t>which a behavio</w:t>
      </w:r>
      <w:r>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rPr>
        <w:t>ral module developed by the author was added. The analysis uses data from both the main questionnaire of the survey and the additional module, with the survey conducted among a nationally representative sample of Bulgarian households;</w:t>
      </w:r>
      <w:r w:rsidR="00F3126A" w:rsidRPr="00475D6C">
        <w:rPr>
          <w:rFonts w:ascii="Times New Roman" w:eastAsia="Times New Roman" w:hAnsi="Times New Roman" w:cs="Times New Roman"/>
          <w:sz w:val="28"/>
          <w:szCs w:val="28"/>
        </w:rPr>
        <w:t xml:space="preserve"> </w:t>
      </w:r>
    </w:p>
    <w:p w14:paraId="4662097F" w14:textId="65319589" w:rsidR="00FC5BC9" w:rsidRPr="00475D6C" w:rsidRDefault="00E44EDE" w:rsidP="00E44EDE">
      <w:pPr>
        <w:numPr>
          <w:ilvl w:val="0"/>
          <w:numId w:val="5"/>
        </w:numPr>
        <w:spacing w:after="0" w:line="360" w:lineRule="auto"/>
        <w:jc w:val="both"/>
        <w:rPr>
          <w:rFonts w:ascii="Times New Roman" w:eastAsia="Times New Roman" w:hAnsi="Times New Roman" w:cs="Times New Roman"/>
          <w:sz w:val="28"/>
          <w:szCs w:val="28"/>
        </w:rPr>
      </w:pPr>
      <w:r w:rsidRPr="00E44EDE">
        <w:rPr>
          <w:rFonts w:ascii="Times New Roman" w:eastAsia="Times New Roman" w:hAnsi="Times New Roman" w:cs="Times New Roman"/>
          <w:sz w:val="28"/>
          <w:szCs w:val="28"/>
        </w:rPr>
        <w:t>secondary data from a review of scientific publications by Bulgarian and foreign authors in the fields of macroeconomics, inflationary processes, inflation expectations, and behavio</w:t>
      </w:r>
      <w:r w:rsidR="001A7599">
        <w:rPr>
          <w:rFonts w:ascii="Times New Roman" w:eastAsia="Times New Roman" w:hAnsi="Times New Roman" w:cs="Times New Roman"/>
          <w:sz w:val="28"/>
          <w:szCs w:val="28"/>
          <w:lang w:val="en-US"/>
        </w:rPr>
        <w:t>u</w:t>
      </w:r>
      <w:r w:rsidRPr="00E44EDE">
        <w:rPr>
          <w:rFonts w:ascii="Times New Roman" w:eastAsia="Times New Roman" w:hAnsi="Times New Roman" w:cs="Times New Roman"/>
          <w:sz w:val="28"/>
          <w:szCs w:val="28"/>
        </w:rPr>
        <w:t>ral economics.</w:t>
      </w:r>
    </w:p>
    <w:p w14:paraId="3A131E23" w14:textId="77777777" w:rsidR="00FC5BC9" w:rsidRPr="00475D6C" w:rsidRDefault="00FC5BC9" w:rsidP="00475D6C">
      <w:pPr>
        <w:spacing w:after="0" w:line="360" w:lineRule="auto"/>
        <w:ind w:left="720"/>
        <w:jc w:val="both"/>
        <w:rPr>
          <w:rFonts w:ascii="Times New Roman" w:eastAsia="Times New Roman" w:hAnsi="Times New Roman" w:cs="Times New Roman"/>
          <w:sz w:val="28"/>
          <w:szCs w:val="28"/>
        </w:rPr>
      </w:pPr>
    </w:p>
    <w:p w14:paraId="0A77E5C2" w14:textId="2535D9DF" w:rsidR="00FC5BC9" w:rsidRPr="00475D6C" w:rsidRDefault="00F3126A" w:rsidP="00475D6C">
      <w:p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b/>
          <w:bCs/>
          <w:sz w:val="28"/>
          <w:szCs w:val="28"/>
        </w:rPr>
        <w:t xml:space="preserve">8. </w:t>
      </w:r>
      <w:r w:rsidR="001A7599" w:rsidRPr="001A7599">
        <w:rPr>
          <w:rFonts w:ascii="Times New Roman" w:eastAsia="Times New Roman" w:hAnsi="Times New Roman" w:cs="Times New Roman"/>
          <w:b/>
          <w:bCs/>
          <w:sz w:val="28"/>
          <w:szCs w:val="28"/>
        </w:rPr>
        <w:t>Approbation</w:t>
      </w:r>
      <w:r w:rsidRPr="00475D6C">
        <w:rPr>
          <w:rFonts w:ascii="Times New Roman" w:eastAsia="Times New Roman" w:hAnsi="Times New Roman" w:cs="Times New Roman"/>
          <w:b/>
          <w:bCs/>
          <w:sz w:val="28"/>
          <w:szCs w:val="28"/>
        </w:rPr>
        <w:t xml:space="preserve"> </w:t>
      </w:r>
    </w:p>
    <w:p w14:paraId="41E1568F" w14:textId="44DA6161" w:rsidR="00FC5BC9" w:rsidRDefault="00F3126A" w:rsidP="005735A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r>
      <w:r w:rsidR="001A7599" w:rsidRPr="001A7599">
        <w:rPr>
          <w:rFonts w:ascii="Times New Roman" w:eastAsia="Times New Roman" w:hAnsi="Times New Roman" w:cs="Times New Roman"/>
          <w:color w:val="000000"/>
          <w:sz w:val="28"/>
          <w:szCs w:val="28"/>
        </w:rPr>
        <w:t xml:space="preserve">The dissertation was discussed at meetings of the Department of General Economic Theory at the University of Economics </w:t>
      </w:r>
      <w:r w:rsidR="001A7599">
        <w:rPr>
          <w:rFonts w:ascii="Times New Roman" w:eastAsia="Times New Roman" w:hAnsi="Times New Roman" w:cs="Times New Roman"/>
          <w:color w:val="000000"/>
          <w:sz w:val="28"/>
          <w:szCs w:val="28"/>
          <w:lang w:val="en-US"/>
        </w:rPr>
        <w:t>-</w:t>
      </w:r>
      <w:r w:rsidR="001A7599" w:rsidRPr="001A7599">
        <w:rPr>
          <w:rFonts w:ascii="Times New Roman" w:eastAsia="Times New Roman" w:hAnsi="Times New Roman" w:cs="Times New Roman"/>
          <w:color w:val="000000"/>
          <w:sz w:val="28"/>
          <w:szCs w:val="28"/>
        </w:rPr>
        <w:t xml:space="preserve"> Varna. Parts of the research were presented at international scientific conferences and published as papers and articles in specialized academic journals.</w:t>
      </w:r>
    </w:p>
    <w:p w14:paraId="08D6AB8C" w14:textId="77777777" w:rsidR="001A7599" w:rsidRDefault="001A7599" w:rsidP="005735A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CC27141" w14:textId="1694E603" w:rsidR="00FC5BC9"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001A7599" w:rsidRPr="001A7599">
        <w:rPr>
          <w:rFonts w:ascii="Times New Roman" w:eastAsia="Times New Roman" w:hAnsi="Times New Roman" w:cs="Times New Roman"/>
          <w:b/>
          <w:bCs/>
          <w:color w:val="000000"/>
          <w:sz w:val="28"/>
          <w:szCs w:val="28"/>
        </w:rPr>
        <w:t>STRUCTURE AND CONTENT OF THE DISSERTATION THESIS</w:t>
      </w:r>
    </w:p>
    <w:p w14:paraId="4A7FCB7D" w14:textId="45B57436" w:rsidR="00FC5BC9" w:rsidRPr="001A7599" w:rsidRDefault="00F3126A" w:rsidP="00475D6C">
      <w:pP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sz w:val="28"/>
          <w:szCs w:val="28"/>
        </w:rPr>
        <w:tab/>
      </w:r>
      <w:r w:rsidR="001A7599" w:rsidRPr="001A7599">
        <w:rPr>
          <w:rFonts w:ascii="Times New Roman" w:eastAsia="Times New Roman" w:hAnsi="Times New Roman" w:cs="Times New Roman"/>
          <w:color w:val="000000"/>
          <w:sz w:val="28"/>
          <w:szCs w:val="28"/>
        </w:rPr>
        <w:t>The structure of the dissertation follows the logic of the research and ensures a consistent transition from theoretical analysis to the development of the analytical framework and its empirical examination.</w:t>
      </w:r>
    </w:p>
    <w:p w14:paraId="23AE6470" w14:textId="6698170A" w:rsidR="00FC5BC9" w:rsidRPr="00475D6C" w:rsidRDefault="001A7599" w:rsidP="00475D6C">
      <w:pPr>
        <w:pBdr>
          <w:top w:val="nil"/>
          <w:left w:val="nil"/>
          <w:bottom w:val="nil"/>
          <w:right w:val="nil"/>
          <w:between w:val="nil"/>
        </w:pBd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Introduction</w:t>
      </w:r>
      <w:r w:rsidR="00F3126A" w:rsidRPr="00475D6C">
        <w:rPr>
          <w:rFonts w:ascii="Times New Roman" w:eastAsia="Times New Roman" w:hAnsi="Times New Roman" w:cs="Times New Roman"/>
          <w:b/>
          <w:bCs/>
          <w:color w:val="000000"/>
          <w:sz w:val="28"/>
          <w:szCs w:val="28"/>
        </w:rPr>
        <w:t xml:space="preserve"> </w:t>
      </w:r>
    </w:p>
    <w:p w14:paraId="35114B82" w14:textId="48B72CC1" w:rsidR="00FC5BC9" w:rsidRPr="00475D6C" w:rsidRDefault="001A7599"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A7599">
        <w:rPr>
          <w:rFonts w:ascii="Times New Roman" w:eastAsia="Times New Roman" w:hAnsi="Times New Roman" w:cs="Times New Roman"/>
          <w:b/>
          <w:bCs/>
          <w:color w:val="000000"/>
          <w:sz w:val="28"/>
          <w:szCs w:val="28"/>
        </w:rPr>
        <w:t>CHAPTER ONE: Theoretical Approaches to Households’ Inflation Expectations: Scope and Limitations</w:t>
      </w:r>
    </w:p>
    <w:p w14:paraId="65C25375" w14:textId="77777777" w:rsidR="001A7599" w:rsidRPr="001A7599" w:rsidRDefault="001A7599" w:rsidP="001A7599">
      <w:pPr>
        <w:pBdr>
          <w:top w:val="nil"/>
          <w:left w:val="nil"/>
          <w:bottom w:val="nil"/>
          <w:right w:val="nil"/>
          <w:between w:val="nil"/>
        </w:pBdr>
        <w:spacing w:after="0" w:line="360" w:lineRule="auto"/>
        <w:jc w:val="both"/>
        <w:rPr>
          <w:rFonts w:ascii="Times New Roman" w:eastAsia="Times New Roman" w:hAnsi="Times New Roman" w:cs="Times New Roman"/>
          <w:bCs/>
          <w:color w:val="000000"/>
          <w:sz w:val="28"/>
          <w:szCs w:val="28"/>
          <w:lang w:val="en-US"/>
        </w:rPr>
      </w:pPr>
      <w:r w:rsidRPr="001A7599">
        <w:rPr>
          <w:rFonts w:ascii="Times New Roman" w:eastAsia="Times New Roman" w:hAnsi="Times New Roman" w:cs="Times New Roman"/>
          <w:bCs/>
          <w:color w:val="000000"/>
          <w:sz w:val="28"/>
          <w:szCs w:val="28"/>
          <w:lang w:val="en-US"/>
        </w:rPr>
        <w:t>1.1.</w:t>
      </w:r>
      <w:r w:rsidRPr="001A7599">
        <w:rPr>
          <w:rFonts w:ascii="Times New Roman" w:eastAsia="Times New Roman" w:hAnsi="Times New Roman" w:cs="Times New Roman"/>
          <w:b/>
          <w:bCs/>
          <w:color w:val="000000"/>
          <w:sz w:val="28"/>
          <w:szCs w:val="28"/>
          <w:lang w:val="en-US"/>
        </w:rPr>
        <w:t xml:space="preserve"> </w:t>
      </w:r>
      <w:r w:rsidRPr="001A7599">
        <w:rPr>
          <w:rFonts w:ascii="Times New Roman" w:eastAsia="Times New Roman" w:hAnsi="Times New Roman" w:cs="Times New Roman"/>
          <w:bCs/>
          <w:color w:val="000000"/>
          <w:sz w:val="28"/>
          <w:szCs w:val="28"/>
          <w:lang w:val="en-US"/>
        </w:rPr>
        <w:t>The Inflationary Process</w:t>
      </w:r>
    </w:p>
    <w:p w14:paraId="6B08A451" w14:textId="77777777" w:rsidR="001A7599" w:rsidRPr="001A7599" w:rsidRDefault="001A7599" w:rsidP="001A7599">
      <w:pPr>
        <w:pBdr>
          <w:top w:val="nil"/>
          <w:left w:val="nil"/>
          <w:bottom w:val="nil"/>
          <w:right w:val="nil"/>
          <w:between w:val="nil"/>
        </w:pBdr>
        <w:spacing w:after="0" w:line="360" w:lineRule="auto"/>
        <w:jc w:val="both"/>
        <w:rPr>
          <w:rFonts w:ascii="Times New Roman" w:eastAsia="Times New Roman" w:hAnsi="Times New Roman" w:cs="Times New Roman"/>
          <w:bCs/>
          <w:color w:val="000000"/>
          <w:sz w:val="28"/>
          <w:szCs w:val="28"/>
          <w:lang w:val="en-US"/>
        </w:rPr>
      </w:pPr>
      <w:r w:rsidRPr="001A7599">
        <w:rPr>
          <w:rFonts w:ascii="Times New Roman" w:eastAsia="Times New Roman" w:hAnsi="Times New Roman" w:cs="Times New Roman"/>
          <w:bCs/>
          <w:color w:val="000000"/>
          <w:sz w:val="28"/>
          <w:szCs w:val="28"/>
          <w:lang w:val="en-US"/>
        </w:rPr>
        <w:t>1.2. The Role of Inflation Expectations in Macroeconomic Theory: Background, Mechanism, Process</w:t>
      </w:r>
    </w:p>
    <w:p w14:paraId="73ADD1EF" w14:textId="3C849CE0"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1.2.1. </w:t>
      </w:r>
      <w:r w:rsidR="001A7599" w:rsidRPr="001A7599">
        <w:rPr>
          <w:rFonts w:ascii="Times New Roman" w:eastAsia="Times New Roman" w:hAnsi="Times New Roman" w:cs="Times New Roman"/>
          <w:color w:val="000000"/>
          <w:sz w:val="28"/>
          <w:szCs w:val="28"/>
        </w:rPr>
        <w:t>Expectations as Background</w:t>
      </w:r>
      <w:r w:rsidRPr="00475D6C">
        <w:rPr>
          <w:rFonts w:ascii="Times New Roman" w:eastAsia="Times New Roman" w:hAnsi="Times New Roman" w:cs="Times New Roman"/>
          <w:color w:val="000000"/>
          <w:sz w:val="28"/>
          <w:szCs w:val="28"/>
        </w:rPr>
        <w:t xml:space="preserve"> </w:t>
      </w:r>
    </w:p>
    <w:p w14:paraId="6E5BB40F" w14:textId="1D9CAC76"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1.2.2. </w:t>
      </w:r>
      <w:r w:rsidR="001A7599" w:rsidRPr="001A7599">
        <w:rPr>
          <w:rFonts w:ascii="Times New Roman" w:eastAsia="Times New Roman" w:hAnsi="Times New Roman" w:cs="Times New Roman"/>
          <w:color w:val="000000"/>
          <w:sz w:val="28"/>
          <w:szCs w:val="28"/>
        </w:rPr>
        <w:t>Expectations as a Mechanism: Money, Labo</w:t>
      </w:r>
      <w:r w:rsidR="001A7599">
        <w:rPr>
          <w:rFonts w:ascii="Times New Roman" w:eastAsia="Times New Roman" w:hAnsi="Times New Roman" w:cs="Times New Roman"/>
          <w:color w:val="000000"/>
          <w:sz w:val="28"/>
          <w:szCs w:val="28"/>
          <w:lang w:val="en-US"/>
        </w:rPr>
        <w:t>u</w:t>
      </w:r>
      <w:r w:rsidR="001A7599" w:rsidRPr="001A7599">
        <w:rPr>
          <w:rFonts w:ascii="Times New Roman" w:eastAsia="Times New Roman" w:hAnsi="Times New Roman" w:cs="Times New Roman"/>
          <w:color w:val="000000"/>
          <w:sz w:val="28"/>
          <w:szCs w:val="28"/>
        </w:rPr>
        <w:t>r Market, and Policy Parameters</w:t>
      </w:r>
      <w:r w:rsidRPr="00475D6C">
        <w:rPr>
          <w:rFonts w:ascii="Times New Roman" w:eastAsia="Times New Roman" w:hAnsi="Times New Roman" w:cs="Times New Roman"/>
          <w:color w:val="000000"/>
          <w:sz w:val="28"/>
          <w:szCs w:val="28"/>
        </w:rPr>
        <w:t xml:space="preserve"> </w:t>
      </w:r>
    </w:p>
    <w:p w14:paraId="4F179590" w14:textId="597AEB72"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1.2.3. </w:t>
      </w:r>
      <w:r w:rsidR="001A7599" w:rsidRPr="001A7599">
        <w:rPr>
          <w:rFonts w:ascii="Times New Roman" w:eastAsia="Times New Roman" w:hAnsi="Times New Roman" w:cs="Times New Roman"/>
          <w:color w:val="000000"/>
          <w:sz w:val="28"/>
          <w:szCs w:val="28"/>
        </w:rPr>
        <w:t>Expectations as a Process: Price and Wage Rigidities and Information Constraints</w:t>
      </w:r>
    </w:p>
    <w:p w14:paraId="56D1A7BA" w14:textId="55C954F6"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1.3. </w:t>
      </w:r>
      <w:r w:rsidR="001A7599" w:rsidRPr="001A7599">
        <w:rPr>
          <w:rFonts w:ascii="Times New Roman" w:eastAsia="Times New Roman" w:hAnsi="Times New Roman" w:cs="Times New Roman"/>
          <w:color w:val="000000"/>
          <w:sz w:val="28"/>
          <w:szCs w:val="28"/>
        </w:rPr>
        <w:t>From Expectations to Consumption: Choice, Feasibility, and Adaptation</w:t>
      </w:r>
    </w:p>
    <w:p w14:paraId="441C726C" w14:textId="67B8EE49"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1.3.1. </w:t>
      </w:r>
      <w:r w:rsidR="001A7599" w:rsidRPr="001A7599">
        <w:rPr>
          <w:rFonts w:ascii="Times New Roman" w:eastAsia="Times New Roman" w:hAnsi="Times New Roman" w:cs="Times New Roman"/>
          <w:color w:val="000000"/>
          <w:sz w:val="28"/>
          <w:szCs w:val="28"/>
        </w:rPr>
        <w:t>Time Horizon and Expenditure Structure: Intertemporal Choice and Allocation</w:t>
      </w:r>
      <w:r w:rsidRPr="00475D6C">
        <w:rPr>
          <w:rFonts w:ascii="Times New Roman" w:eastAsia="Times New Roman" w:hAnsi="Times New Roman" w:cs="Times New Roman"/>
          <w:color w:val="000000"/>
          <w:sz w:val="28"/>
          <w:szCs w:val="28"/>
        </w:rPr>
        <w:t xml:space="preserve"> </w:t>
      </w:r>
    </w:p>
    <w:p w14:paraId="125E69A3" w14:textId="540E216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1.3.2. </w:t>
      </w:r>
      <w:r w:rsidR="001A7599" w:rsidRPr="001A7599">
        <w:rPr>
          <w:rFonts w:ascii="Times New Roman" w:eastAsia="Times New Roman" w:hAnsi="Times New Roman" w:cs="Times New Roman"/>
          <w:color w:val="000000"/>
          <w:sz w:val="28"/>
          <w:szCs w:val="28"/>
        </w:rPr>
        <w:t>Feasibility of Choice: Liquidity, Buffers, and Credit Constraints</w:t>
      </w:r>
    </w:p>
    <w:p w14:paraId="4B0741DE" w14:textId="3F3BC2E9"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1.3.3. </w:t>
      </w:r>
      <w:r w:rsidR="001A7599" w:rsidRPr="001A7599">
        <w:rPr>
          <w:rFonts w:ascii="Times New Roman" w:eastAsia="Times New Roman" w:hAnsi="Times New Roman" w:cs="Times New Roman"/>
          <w:color w:val="000000"/>
          <w:sz w:val="28"/>
          <w:szCs w:val="28"/>
        </w:rPr>
        <w:t>Adaptation of Household Responses: The Role of Information Signals and Perceptions of Economic Policy</w:t>
      </w:r>
      <w:r w:rsidRPr="00475D6C">
        <w:rPr>
          <w:rFonts w:ascii="Times New Roman" w:eastAsia="Times New Roman" w:hAnsi="Times New Roman" w:cs="Times New Roman"/>
          <w:color w:val="000000"/>
          <w:sz w:val="28"/>
          <w:szCs w:val="28"/>
        </w:rPr>
        <w:t xml:space="preserve"> </w:t>
      </w:r>
    </w:p>
    <w:p w14:paraId="7076CF91" w14:textId="420C370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1.4. </w:t>
      </w:r>
      <w:r w:rsidR="001A7599" w:rsidRPr="001A7599">
        <w:rPr>
          <w:rFonts w:ascii="Times New Roman" w:eastAsia="Times New Roman" w:hAnsi="Times New Roman" w:cs="Times New Roman"/>
          <w:color w:val="000000"/>
          <w:sz w:val="28"/>
          <w:szCs w:val="28"/>
        </w:rPr>
        <w:t>Inflation Expectations as a Measurable Object: Definition, Modeling, and Distributional Properties</w:t>
      </w:r>
      <w:r w:rsidRPr="00475D6C">
        <w:rPr>
          <w:rFonts w:ascii="Times New Roman" w:eastAsia="Times New Roman" w:hAnsi="Times New Roman" w:cs="Times New Roman"/>
          <w:color w:val="000000"/>
          <w:sz w:val="28"/>
          <w:szCs w:val="28"/>
        </w:rPr>
        <w:t xml:space="preserve">  </w:t>
      </w:r>
    </w:p>
    <w:p w14:paraId="1905D96D" w14:textId="165C8D68"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1.4.1. </w:t>
      </w:r>
      <w:r w:rsidR="001A7599" w:rsidRPr="001A7599">
        <w:rPr>
          <w:rFonts w:ascii="Times New Roman" w:eastAsia="Times New Roman" w:hAnsi="Times New Roman" w:cs="Times New Roman"/>
          <w:color w:val="000000"/>
          <w:sz w:val="28"/>
          <w:szCs w:val="28"/>
        </w:rPr>
        <w:t>Defining and Modeling Expectations: Input, Updating, Numerical Outcome</w:t>
      </w:r>
      <w:r w:rsidRPr="00475D6C">
        <w:rPr>
          <w:rFonts w:ascii="Times New Roman" w:eastAsia="Times New Roman" w:hAnsi="Times New Roman" w:cs="Times New Roman"/>
          <w:color w:val="000000"/>
          <w:sz w:val="28"/>
          <w:szCs w:val="28"/>
        </w:rPr>
        <w:t xml:space="preserve"> </w:t>
      </w:r>
    </w:p>
    <w:p w14:paraId="1072E5DF" w14:textId="0B095AFE"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1.4.2. </w:t>
      </w:r>
      <w:r w:rsidR="001A7599" w:rsidRPr="001A7599">
        <w:rPr>
          <w:rFonts w:ascii="Times New Roman" w:eastAsia="Times New Roman" w:hAnsi="Times New Roman" w:cs="Times New Roman"/>
          <w:color w:val="000000"/>
          <w:sz w:val="28"/>
          <w:szCs w:val="28"/>
        </w:rPr>
        <w:t>Empirical Properties: Horizon, Anchoring, and Heterogeneity</w:t>
      </w:r>
      <w:r w:rsidRPr="00475D6C">
        <w:rPr>
          <w:rFonts w:ascii="Times New Roman" w:eastAsia="Times New Roman" w:hAnsi="Times New Roman" w:cs="Times New Roman"/>
          <w:color w:val="000000"/>
          <w:sz w:val="28"/>
          <w:szCs w:val="28"/>
        </w:rPr>
        <w:t xml:space="preserve"> </w:t>
      </w:r>
    </w:p>
    <w:p w14:paraId="22E94320" w14:textId="20BC5824"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1.5. </w:t>
      </w:r>
      <w:r w:rsidR="001A7599" w:rsidRPr="001A7599">
        <w:rPr>
          <w:rFonts w:ascii="Times New Roman" w:eastAsia="Times New Roman" w:hAnsi="Times New Roman" w:cs="Times New Roman"/>
          <w:color w:val="000000"/>
          <w:sz w:val="28"/>
          <w:szCs w:val="28"/>
        </w:rPr>
        <w:t>Deficiencies of Rational Models and the Transition to Behavio</w:t>
      </w:r>
      <w:r w:rsidR="001A7599">
        <w:rPr>
          <w:rFonts w:ascii="Times New Roman" w:eastAsia="Times New Roman" w:hAnsi="Times New Roman" w:cs="Times New Roman"/>
          <w:color w:val="000000"/>
          <w:sz w:val="28"/>
          <w:szCs w:val="28"/>
          <w:lang w:val="en-US"/>
        </w:rPr>
        <w:t>u</w:t>
      </w:r>
      <w:r w:rsidR="001A7599" w:rsidRPr="001A7599">
        <w:rPr>
          <w:rFonts w:ascii="Times New Roman" w:eastAsia="Times New Roman" w:hAnsi="Times New Roman" w:cs="Times New Roman"/>
          <w:color w:val="000000"/>
          <w:sz w:val="28"/>
          <w:szCs w:val="28"/>
        </w:rPr>
        <w:t>ral Modeling of Households</w:t>
      </w:r>
      <w:r w:rsidRPr="00475D6C">
        <w:rPr>
          <w:rFonts w:ascii="Times New Roman" w:eastAsia="Times New Roman" w:hAnsi="Times New Roman" w:cs="Times New Roman"/>
          <w:color w:val="000000"/>
          <w:sz w:val="28"/>
          <w:szCs w:val="28"/>
        </w:rPr>
        <w:t xml:space="preserve"> </w:t>
      </w:r>
    </w:p>
    <w:p w14:paraId="69C0F56B" w14:textId="2BA1614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1.5.1 </w:t>
      </w:r>
      <w:r w:rsidR="001A7599" w:rsidRPr="001A7599">
        <w:rPr>
          <w:rFonts w:ascii="Times New Roman" w:eastAsia="Times New Roman" w:hAnsi="Times New Roman" w:cs="Times New Roman"/>
          <w:color w:val="000000"/>
          <w:sz w:val="28"/>
          <w:szCs w:val="28"/>
        </w:rPr>
        <w:t>Inflation Regime, Structural Uncertainty, and the Limits of Rational Expectations</w:t>
      </w:r>
      <w:r w:rsidRPr="00475D6C">
        <w:rPr>
          <w:rFonts w:ascii="Times New Roman" w:eastAsia="Times New Roman" w:hAnsi="Times New Roman" w:cs="Times New Roman"/>
          <w:color w:val="000000"/>
          <w:sz w:val="28"/>
          <w:szCs w:val="28"/>
        </w:rPr>
        <w:t xml:space="preserve"> </w:t>
      </w:r>
    </w:p>
    <w:p w14:paraId="2A93FF10" w14:textId="7C5B0EC6"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1.5.2. </w:t>
      </w:r>
      <w:r w:rsidR="001A7599" w:rsidRPr="001A7599">
        <w:rPr>
          <w:rFonts w:ascii="Times New Roman" w:eastAsia="Times New Roman" w:hAnsi="Times New Roman" w:cs="Times New Roman"/>
          <w:color w:val="000000"/>
          <w:sz w:val="28"/>
          <w:szCs w:val="28"/>
        </w:rPr>
        <w:t>Intertemporal Decisions and Inertia</w:t>
      </w:r>
    </w:p>
    <w:p w14:paraId="0AACBF97" w14:textId="1DF04F24"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1.5.3. </w:t>
      </w:r>
      <w:r w:rsidR="001A7599" w:rsidRPr="001A7599">
        <w:rPr>
          <w:rFonts w:ascii="Times New Roman" w:eastAsia="Times New Roman" w:hAnsi="Times New Roman" w:cs="Times New Roman"/>
          <w:color w:val="000000"/>
          <w:sz w:val="28"/>
          <w:szCs w:val="28"/>
        </w:rPr>
        <w:t>Interpretation of Information and the Behavio</w:t>
      </w:r>
      <w:r w:rsidR="001A7599">
        <w:rPr>
          <w:rFonts w:ascii="Times New Roman" w:eastAsia="Times New Roman" w:hAnsi="Times New Roman" w:cs="Times New Roman"/>
          <w:color w:val="000000"/>
          <w:sz w:val="28"/>
          <w:szCs w:val="28"/>
          <w:lang w:val="en-US"/>
        </w:rPr>
        <w:t>u</w:t>
      </w:r>
      <w:r w:rsidR="001A7599" w:rsidRPr="001A7599">
        <w:rPr>
          <w:rFonts w:ascii="Times New Roman" w:eastAsia="Times New Roman" w:hAnsi="Times New Roman" w:cs="Times New Roman"/>
          <w:color w:val="000000"/>
          <w:sz w:val="28"/>
          <w:szCs w:val="28"/>
        </w:rPr>
        <w:t>ral Approach</w:t>
      </w:r>
    </w:p>
    <w:p w14:paraId="1FC7382B" w14:textId="5BD05FC7" w:rsidR="00FC5BC9" w:rsidRPr="00475D6C" w:rsidRDefault="001A7599"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CHAPTER</w:t>
      </w:r>
      <w:r w:rsidRPr="001A7599">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TWO</w:t>
      </w:r>
      <w:r w:rsidR="00F3126A" w:rsidRPr="00475D6C">
        <w:rPr>
          <w:rFonts w:ascii="Times New Roman" w:eastAsia="Times New Roman" w:hAnsi="Times New Roman" w:cs="Times New Roman"/>
          <w:b/>
          <w:bCs/>
          <w:color w:val="000000"/>
          <w:sz w:val="28"/>
          <w:szCs w:val="28"/>
        </w:rPr>
        <w:t xml:space="preserve">: </w:t>
      </w:r>
      <w:r w:rsidRPr="001A7599">
        <w:rPr>
          <w:rFonts w:ascii="Times New Roman" w:eastAsia="Times New Roman" w:hAnsi="Times New Roman" w:cs="Times New Roman"/>
          <w:b/>
          <w:bCs/>
          <w:color w:val="000000"/>
          <w:sz w:val="28"/>
          <w:szCs w:val="28"/>
        </w:rPr>
        <w:t>Behavio</w:t>
      </w:r>
      <w:r>
        <w:rPr>
          <w:rFonts w:ascii="Times New Roman" w:eastAsia="Times New Roman" w:hAnsi="Times New Roman" w:cs="Times New Roman"/>
          <w:b/>
          <w:bCs/>
          <w:color w:val="000000"/>
          <w:sz w:val="28"/>
          <w:szCs w:val="28"/>
          <w:lang w:val="en-US"/>
        </w:rPr>
        <w:t>u</w:t>
      </w:r>
      <w:r w:rsidRPr="001A7599">
        <w:rPr>
          <w:rFonts w:ascii="Times New Roman" w:eastAsia="Times New Roman" w:hAnsi="Times New Roman" w:cs="Times New Roman"/>
          <w:b/>
          <w:bCs/>
          <w:color w:val="000000"/>
          <w:sz w:val="28"/>
          <w:szCs w:val="28"/>
        </w:rPr>
        <w:t xml:space="preserve">ral Framework </w:t>
      </w:r>
      <w:r>
        <w:rPr>
          <w:rFonts w:ascii="Times New Roman" w:eastAsia="Times New Roman" w:hAnsi="Times New Roman" w:cs="Times New Roman"/>
          <w:b/>
          <w:bCs/>
          <w:color w:val="000000"/>
          <w:sz w:val="28"/>
          <w:szCs w:val="28"/>
          <w:lang w:val="en-US"/>
        </w:rPr>
        <w:t>-</w:t>
      </w:r>
      <w:r w:rsidRPr="001A7599">
        <w:rPr>
          <w:rFonts w:ascii="Times New Roman" w:eastAsia="Times New Roman" w:hAnsi="Times New Roman" w:cs="Times New Roman"/>
          <w:b/>
          <w:bCs/>
          <w:color w:val="000000"/>
          <w:sz w:val="28"/>
          <w:szCs w:val="28"/>
        </w:rPr>
        <w:t xml:space="preserve"> Public Environment, Translation, and Stabilization of Inflation Expectations</w:t>
      </w:r>
    </w:p>
    <w:p w14:paraId="38C281F8" w14:textId="307588F2"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2.1. </w:t>
      </w:r>
      <w:r w:rsidR="001A7599" w:rsidRPr="001A7599">
        <w:rPr>
          <w:rFonts w:ascii="Times New Roman" w:eastAsia="Times New Roman" w:hAnsi="Times New Roman" w:cs="Times New Roman"/>
          <w:color w:val="000000"/>
          <w:sz w:val="28"/>
          <w:szCs w:val="28"/>
        </w:rPr>
        <w:t>Choice Architecture: Between Signals and the Translation of Inflation Expectations</w:t>
      </w:r>
      <w:r w:rsidRPr="00475D6C">
        <w:rPr>
          <w:rFonts w:ascii="Times New Roman" w:eastAsia="Times New Roman" w:hAnsi="Times New Roman" w:cs="Times New Roman"/>
          <w:color w:val="000000"/>
          <w:sz w:val="28"/>
          <w:szCs w:val="28"/>
        </w:rPr>
        <w:t xml:space="preserve"> </w:t>
      </w:r>
    </w:p>
    <w:p w14:paraId="1900D15A" w14:textId="14CF30E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2.2. </w:t>
      </w:r>
      <w:r w:rsidR="00ED2A32" w:rsidRPr="00ED2A32">
        <w:rPr>
          <w:rFonts w:ascii="Times New Roman" w:eastAsia="Times New Roman" w:hAnsi="Times New Roman" w:cs="Times New Roman"/>
          <w:color w:val="000000"/>
          <w:sz w:val="28"/>
          <w:szCs w:val="28"/>
        </w:rPr>
        <w:t>Instruments of Information Design</w:t>
      </w:r>
    </w:p>
    <w:p w14:paraId="4F6C1D65" w14:textId="409A8FC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2.3. </w:t>
      </w:r>
      <w:r w:rsidR="00ED2A32" w:rsidRPr="00ED2A32">
        <w:rPr>
          <w:rFonts w:ascii="Times New Roman" w:eastAsia="Times New Roman" w:hAnsi="Times New Roman" w:cs="Times New Roman"/>
          <w:color w:val="000000"/>
          <w:sz w:val="28"/>
          <w:szCs w:val="28"/>
        </w:rPr>
        <w:t>Cognitive Translation: Classical Heuristics</w:t>
      </w:r>
    </w:p>
    <w:p w14:paraId="01B09246" w14:textId="29FB453D"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2.3.1. </w:t>
      </w:r>
      <w:r w:rsidR="00ED2A32" w:rsidRPr="00ED2A32">
        <w:rPr>
          <w:rFonts w:ascii="Times New Roman" w:eastAsia="Times New Roman" w:hAnsi="Times New Roman" w:cs="Times New Roman"/>
          <w:color w:val="000000"/>
          <w:sz w:val="28"/>
          <w:szCs w:val="28"/>
        </w:rPr>
        <w:t>Availability Heuristic</w:t>
      </w:r>
    </w:p>
    <w:p w14:paraId="6DE82E17" w14:textId="72D18493"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2.3.2. </w:t>
      </w:r>
      <w:r w:rsidR="00ED2A32" w:rsidRPr="00ED2A32">
        <w:rPr>
          <w:rFonts w:ascii="Times New Roman" w:eastAsia="Times New Roman" w:hAnsi="Times New Roman" w:cs="Times New Roman"/>
          <w:color w:val="000000"/>
          <w:sz w:val="28"/>
          <w:szCs w:val="28"/>
        </w:rPr>
        <w:t>Anchoring Heuristic</w:t>
      </w:r>
    </w:p>
    <w:p w14:paraId="7F3D1E11" w14:textId="7732EFF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2.3.3. </w:t>
      </w:r>
      <w:r w:rsidR="00ED2A32" w:rsidRPr="00ED2A32">
        <w:rPr>
          <w:rFonts w:ascii="Times New Roman" w:eastAsia="Times New Roman" w:hAnsi="Times New Roman" w:cs="Times New Roman"/>
          <w:color w:val="000000"/>
          <w:sz w:val="28"/>
          <w:szCs w:val="28"/>
        </w:rPr>
        <w:t>Representativeness Heuristic</w:t>
      </w:r>
    </w:p>
    <w:p w14:paraId="66B770BA" w14:textId="71A40CE0"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2.4. </w:t>
      </w:r>
      <w:r w:rsidR="00ED2A32" w:rsidRPr="00ED2A32">
        <w:rPr>
          <w:rFonts w:ascii="Times New Roman" w:eastAsia="Times New Roman" w:hAnsi="Times New Roman" w:cs="Times New Roman"/>
          <w:color w:val="000000"/>
          <w:sz w:val="28"/>
          <w:szCs w:val="28"/>
        </w:rPr>
        <w:t>Affective Translation: Affect Heuristic and Updating of Expectations</w:t>
      </w:r>
    </w:p>
    <w:p w14:paraId="266C87D5" w14:textId="7BE23A3D"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2.5. </w:t>
      </w:r>
      <w:r w:rsidR="00ED2A32" w:rsidRPr="00ED2A32">
        <w:rPr>
          <w:rFonts w:ascii="Times New Roman" w:eastAsia="Times New Roman" w:hAnsi="Times New Roman" w:cs="Times New Roman"/>
          <w:color w:val="000000"/>
          <w:sz w:val="28"/>
          <w:szCs w:val="28"/>
        </w:rPr>
        <w:t>Stabilization of the Reference Point: Social and Structural Moderators</w:t>
      </w:r>
    </w:p>
    <w:p w14:paraId="2CA3BE50" w14:textId="65ABD43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2.5.1. </w:t>
      </w:r>
      <w:r w:rsidR="00ED2A32" w:rsidRPr="00ED2A32">
        <w:rPr>
          <w:rFonts w:ascii="Times New Roman" w:eastAsia="Times New Roman" w:hAnsi="Times New Roman" w:cs="Times New Roman"/>
          <w:color w:val="000000"/>
          <w:sz w:val="28"/>
          <w:szCs w:val="28"/>
        </w:rPr>
        <w:t>Consumer Basket and Economic Vulnerability</w:t>
      </w:r>
    </w:p>
    <w:p w14:paraId="20C8C4ED" w14:textId="5B99134D"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2.5.2</w:t>
      </w:r>
      <w:r w:rsidR="00ED2A32">
        <w:t>.</w:t>
      </w:r>
      <w:r w:rsidR="00ED2A32" w:rsidRPr="00ED2A32">
        <w:t xml:space="preserve"> </w:t>
      </w:r>
      <w:r w:rsidR="00ED2A32" w:rsidRPr="00ED2A32">
        <w:rPr>
          <w:rFonts w:ascii="Times New Roman" w:eastAsia="Times New Roman" w:hAnsi="Times New Roman" w:cs="Times New Roman"/>
          <w:color w:val="000000"/>
          <w:sz w:val="28"/>
          <w:szCs w:val="28"/>
        </w:rPr>
        <w:t>Financial Literacy and Cultural Context</w:t>
      </w:r>
    </w:p>
    <w:p w14:paraId="513784F9" w14:textId="01EDA80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2.5.3. </w:t>
      </w:r>
      <w:r w:rsidR="00ED2A32" w:rsidRPr="00ED2A32">
        <w:rPr>
          <w:rFonts w:ascii="Times New Roman" w:eastAsia="Times New Roman" w:hAnsi="Times New Roman" w:cs="Times New Roman"/>
          <w:color w:val="000000"/>
          <w:sz w:val="28"/>
          <w:szCs w:val="28"/>
        </w:rPr>
        <w:t>Institutional Trust and Legitimacy of Forecasts</w:t>
      </w:r>
      <w:r w:rsidRPr="00475D6C">
        <w:rPr>
          <w:rFonts w:ascii="Times New Roman" w:eastAsia="Times New Roman" w:hAnsi="Times New Roman" w:cs="Times New Roman"/>
          <w:color w:val="000000"/>
          <w:sz w:val="28"/>
          <w:szCs w:val="28"/>
        </w:rPr>
        <w:t xml:space="preserve"> </w:t>
      </w:r>
    </w:p>
    <w:p w14:paraId="59F52C3B" w14:textId="3803B43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2.5.4. </w:t>
      </w:r>
      <w:r w:rsidR="00ED2A32" w:rsidRPr="00ED2A32">
        <w:rPr>
          <w:rFonts w:ascii="Times New Roman" w:eastAsia="Times New Roman" w:hAnsi="Times New Roman" w:cs="Times New Roman"/>
          <w:color w:val="000000"/>
          <w:sz w:val="28"/>
          <w:szCs w:val="28"/>
        </w:rPr>
        <w:t>Media Environment and Framing of Inflationary Processes</w:t>
      </w:r>
    </w:p>
    <w:p w14:paraId="2DAEC33A" w14:textId="08E6D83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2.5.5. </w:t>
      </w:r>
      <w:r w:rsidR="00ED2A32" w:rsidRPr="00ED2A32">
        <w:rPr>
          <w:rFonts w:ascii="Times New Roman" w:eastAsia="Times New Roman" w:hAnsi="Times New Roman" w:cs="Times New Roman"/>
          <w:color w:val="000000"/>
          <w:sz w:val="28"/>
          <w:szCs w:val="28"/>
        </w:rPr>
        <w:t>Social Interactions and the Influence of Close Social Circles</w:t>
      </w:r>
    </w:p>
    <w:p w14:paraId="24846236" w14:textId="4B85D5D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2.6. </w:t>
      </w:r>
      <w:r w:rsidR="00ED2A32" w:rsidRPr="00ED2A32">
        <w:rPr>
          <w:rFonts w:ascii="Times New Roman" w:eastAsia="Times New Roman" w:hAnsi="Times New Roman" w:cs="Times New Roman"/>
          <w:color w:val="000000"/>
          <w:sz w:val="28"/>
          <w:szCs w:val="28"/>
        </w:rPr>
        <w:t xml:space="preserve">Integrative Framework: Environment </w:t>
      </w:r>
      <w:r w:rsidR="00ED2A32">
        <w:rPr>
          <w:rFonts w:ascii="Times New Roman" w:eastAsia="Times New Roman" w:hAnsi="Times New Roman" w:cs="Times New Roman"/>
          <w:color w:val="000000"/>
          <w:sz w:val="28"/>
          <w:szCs w:val="28"/>
          <w:lang w:val="en-US"/>
        </w:rPr>
        <w:t>-</w:t>
      </w:r>
      <w:r w:rsidR="00ED2A32" w:rsidRPr="00ED2A32">
        <w:rPr>
          <w:rFonts w:ascii="Times New Roman" w:eastAsia="Times New Roman" w:hAnsi="Times New Roman" w:cs="Times New Roman"/>
          <w:color w:val="000000"/>
          <w:sz w:val="28"/>
          <w:szCs w:val="28"/>
        </w:rPr>
        <w:t xml:space="preserve"> Translation </w:t>
      </w:r>
      <w:r w:rsidR="00ED2A32">
        <w:rPr>
          <w:rFonts w:ascii="Times New Roman" w:eastAsia="Times New Roman" w:hAnsi="Times New Roman" w:cs="Times New Roman"/>
          <w:color w:val="000000"/>
          <w:sz w:val="28"/>
          <w:szCs w:val="28"/>
          <w:lang w:val="en-US"/>
        </w:rPr>
        <w:t>-</w:t>
      </w:r>
      <w:r w:rsidR="00ED2A32" w:rsidRPr="00ED2A32">
        <w:rPr>
          <w:rFonts w:ascii="Times New Roman" w:eastAsia="Times New Roman" w:hAnsi="Times New Roman" w:cs="Times New Roman"/>
          <w:color w:val="000000"/>
          <w:sz w:val="28"/>
          <w:szCs w:val="28"/>
        </w:rPr>
        <w:t xml:space="preserve"> Stabilization</w:t>
      </w:r>
    </w:p>
    <w:p w14:paraId="05B878CE" w14:textId="46CE01E4"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2.7. </w:t>
      </w:r>
      <w:r w:rsidR="00ED2A32" w:rsidRPr="00ED2A32">
        <w:rPr>
          <w:rFonts w:ascii="Times New Roman" w:eastAsia="Times New Roman" w:hAnsi="Times New Roman" w:cs="Times New Roman"/>
          <w:color w:val="000000"/>
          <w:sz w:val="28"/>
          <w:szCs w:val="28"/>
        </w:rPr>
        <w:t>Measurement and Operationalization of the Framework</w:t>
      </w:r>
    </w:p>
    <w:p w14:paraId="10FF1962" w14:textId="25BA25C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2.8. </w:t>
      </w:r>
      <w:r w:rsidR="00ED2A32" w:rsidRPr="00ED2A32">
        <w:rPr>
          <w:rFonts w:ascii="Times New Roman" w:eastAsia="Times New Roman" w:hAnsi="Times New Roman" w:cs="Times New Roman"/>
          <w:color w:val="000000"/>
          <w:sz w:val="28"/>
          <w:szCs w:val="28"/>
        </w:rPr>
        <w:t>Critiques and Limitations of the Behavio</w:t>
      </w:r>
      <w:r w:rsidR="00ED2A32">
        <w:rPr>
          <w:rFonts w:ascii="Times New Roman" w:eastAsia="Times New Roman" w:hAnsi="Times New Roman" w:cs="Times New Roman"/>
          <w:color w:val="000000"/>
          <w:sz w:val="28"/>
          <w:szCs w:val="28"/>
          <w:lang w:val="en-US"/>
        </w:rPr>
        <w:t>u</w:t>
      </w:r>
      <w:r w:rsidR="00ED2A32" w:rsidRPr="00ED2A32">
        <w:rPr>
          <w:rFonts w:ascii="Times New Roman" w:eastAsia="Times New Roman" w:hAnsi="Times New Roman" w:cs="Times New Roman"/>
          <w:color w:val="000000"/>
          <w:sz w:val="28"/>
          <w:szCs w:val="28"/>
        </w:rPr>
        <w:t>ral Approach</w:t>
      </w:r>
    </w:p>
    <w:p w14:paraId="57F05A65" w14:textId="085AEB52" w:rsidR="00FC5BC9" w:rsidRPr="00475D6C" w:rsidRDefault="00ED2A32"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en-US"/>
        </w:rPr>
        <w:t>CHAPTER</w:t>
      </w:r>
      <w:r w:rsidRPr="00ED2A3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en-US"/>
        </w:rPr>
        <w:t>THREE</w:t>
      </w:r>
      <w:r w:rsidR="00F3126A" w:rsidRPr="00475D6C">
        <w:rPr>
          <w:rFonts w:ascii="Times New Roman" w:eastAsia="Times New Roman" w:hAnsi="Times New Roman" w:cs="Times New Roman"/>
          <w:b/>
          <w:bCs/>
          <w:color w:val="000000"/>
          <w:sz w:val="28"/>
          <w:szCs w:val="28"/>
        </w:rPr>
        <w:t>:</w:t>
      </w:r>
      <w:r w:rsidR="00F3126A" w:rsidRPr="00475D6C">
        <w:rPr>
          <w:rFonts w:ascii="Times New Roman" w:eastAsia="Times New Roman" w:hAnsi="Times New Roman" w:cs="Times New Roman"/>
          <w:color w:val="000000"/>
          <w:sz w:val="28"/>
          <w:szCs w:val="28"/>
        </w:rPr>
        <w:t xml:space="preserve"> </w:t>
      </w:r>
      <w:r w:rsidRPr="00ED2A32">
        <w:rPr>
          <w:rFonts w:ascii="Times New Roman" w:eastAsia="Times New Roman" w:hAnsi="Times New Roman" w:cs="Times New Roman"/>
          <w:b/>
          <w:bCs/>
          <w:color w:val="000000"/>
          <w:sz w:val="28"/>
          <w:szCs w:val="28"/>
        </w:rPr>
        <w:t>Empirical Study of the Formation of Inflation Expectations among Bulgarian Households</w:t>
      </w:r>
    </w:p>
    <w:p w14:paraId="3AC8C157" w14:textId="64641BA5"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3.1. </w:t>
      </w:r>
      <w:r w:rsidR="00ED2A32" w:rsidRPr="00ED2A32">
        <w:rPr>
          <w:rFonts w:ascii="Times New Roman" w:eastAsia="Times New Roman" w:hAnsi="Times New Roman" w:cs="Times New Roman"/>
          <w:color w:val="000000"/>
          <w:sz w:val="28"/>
          <w:szCs w:val="28"/>
        </w:rPr>
        <w:t>Bulgaria as an Empirical Context: Price Environment and Institutional Dynamics</w:t>
      </w:r>
    </w:p>
    <w:p w14:paraId="42ADE89E" w14:textId="36EDB6ED"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3.2. </w:t>
      </w:r>
      <w:r w:rsidR="00ED2A32" w:rsidRPr="00ED2A32">
        <w:rPr>
          <w:rFonts w:ascii="Times New Roman" w:eastAsia="Times New Roman" w:hAnsi="Times New Roman" w:cs="Times New Roman"/>
          <w:color w:val="000000"/>
          <w:sz w:val="28"/>
          <w:szCs w:val="28"/>
        </w:rPr>
        <w:t>Methodological Design and Analytical Approach</w:t>
      </w:r>
    </w:p>
    <w:p w14:paraId="24C1D037" w14:textId="613C65F6"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3.2.1. </w:t>
      </w:r>
      <w:r w:rsidR="00ED2A32" w:rsidRPr="00ED2A32">
        <w:rPr>
          <w:rFonts w:ascii="Times New Roman" w:eastAsia="Times New Roman" w:hAnsi="Times New Roman" w:cs="Times New Roman"/>
          <w:color w:val="000000"/>
          <w:sz w:val="28"/>
          <w:szCs w:val="28"/>
        </w:rPr>
        <w:t>Research Design</w:t>
      </w:r>
    </w:p>
    <w:p w14:paraId="3A5D8727" w14:textId="15F08EE8"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3.2.2. </w:t>
      </w:r>
      <w:r w:rsidR="00ED2A32" w:rsidRPr="00ED2A32">
        <w:rPr>
          <w:rFonts w:ascii="Times New Roman" w:eastAsia="Times New Roman" w:hAnsi="Times New Roman" w:cs="Times New Roman"/>
          <w:color w:val="000000"/>
          <w:sz w:val="28"/>
          <w:szCs w:val="28"/>
        </w:rPr>
        <w:t>Population and Sample</w:t>
      </w:r>
    </w:p>
    <w:p w14:paraId="3116AD59" w14:textId="2D27BE3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3.2.3. </w:t>
      </w:r>
      <w:r w:rsidR="00ED2A32" w:rsidRPr="00ED2A32">
        <w:rPr>
          <w:rFonts w:ascii="Times New Roman" w:eastAsia="Times New Roman" w:hAnsi="Times New Roman" w:cs="Times New Roman"/>
          <w:color w:val="000000"/>
          <w:sz w:val="28"/>
          <w:szCs w:val="28"/>
        </w:rPr>
        <w:t>Analytical Methods</w:t>
      </w:r>
    </w:p>
    <w:p w14:paraId="4E05026D" w14:textId="75C94FB3"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3.2.4. </w:t>
      </w:r>
      <w:r w:rsidR="00ED2A32" w:rsidRPr="00ED2A32">
        <w:rPr>
          <w:rFonts w:ascii="Times New Roman" w:eastAsia="Times New Roman" w:hAnsi="Times New Roman" w:cs="Times New Roman"/>
          <w:color w:val="000000"/>
          <w:sz w:val="28"/>
          <w:szCs w:val="28"/>
        </w:rPr>
        <w:t>Limitations of the Empirical Study</w:t>
      </w:r>
    </w:p>
    <w:p w14:paraId="313AFA4C" w14:textId="08476F84"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3.3. </w:t>
      </w:r>
      <w:r w:rsidR="00ED2A32" w:rsidRPr="00ED2A32">
        <w:rPr>
          <w:rFonts w:ascii="Times New Roman" w:eastAsia="Times New Roman" w:hAnsi="Times New Roman" w:cs="Times New Roman"/>
          <w:color w:val="000000"/>
          <w:sz w:val="28"/>
          <w:szCs w:val="28"/>
        </w:rPr>
        <w:t>Signal Environment: Exposure to Price Signals and Structuring of Inflation Assessments</w:t>
      </w:r>
    </w:p>
    <w:p w14:paraId="3EA10243" w14:textId="734C657B"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3.3.1. </w:t>
      </w:r>
      <w:r w:rsidR="00ED2A32" w:rsidRPr="00ED2A32">
        <w:rPr>
          <w:rFonts w:ascii="Times New Roman" w:eastAsia="Times New Roman" w:hAnsi="Times New Roman" w:cs="Times New Roman"/>
          <w:color w:val="000000"/>
          <w:sz w:val="28"/>
          <w:szCs w:val="28"/>
        </w:rPr>
        <w:t>Analytical Assumptions and Empirical Hypotheses</w:t>
      </w:r>
    </w:p>
    <w:p w14:paraId="41E09736" w14:textId="2373BDE7"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3.3.2. </w:t>
      </w:r>
      <w:r w:rsidR="00ED2A32" w:rsidRPr="00ED2A32">
        <w:rPr>
          <w:rFonts w:ascii="Times New Roman" w:eastAsia="Times New Roman" w:hAnsi="Times New Roman" w:cs="Times New Roman"/>
          <w:color w:val="000000"/>
          <w:sz w:val="28"/>
          <w:szCs w:val="28"/>
        </w:rPr>
        <w:t>Availability and Everyday Price Exposure</w:t>
      </w:r>
      <w:r w:rsidRPr="00475D6C">
        <w:rPr>
          <w:rFonts w:ascii="Times New Roman" w:eastAsia="Times New Roman" w:hAnsi="Times New Roman" w:cs="Times New Roman"/>
          <w:color w:val="000000"/>
          <w:sz w:val="28"/>
          <w:szCs w:val="28"/>
        </w:rPr>
        <w:t xml:space="preserve"> </w:t>
      </w:r>
    </w:p>
    <w:p w14:paraId="6015C869" w14:textId="1EEF2B28"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3.3.3. </w:t>
      </w:r>
      <w:r w:rsidR="00ED2A32" w:rsidRPr="00ED2A32">
        <w:rPr>
          <w:rFonts w:ascii="Times New Roman" w:eastAsia="Times New Roman" w:hAnsi="Times New Roman" w:cs="Times New Roman"/>
          <w:color w:val="000000"/>
          <w:sz w:val="28"/>
          <w:szCs w:val="28"/>
        </w:rPr>
        <w:t>Numerical Positioning Relative to a Given Anchor</w:t>
      </w:r>
    </w:p>
    <w:p w14:paraId="3EB63D29" w14:textId="1DA98B93"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3.4. </w:t>
      </w:r>
      <w:r w:rsidR="00ED2A32" w:rsidRPr="00ED2A32">
        <w:rPr>
          <w:rFonts w:ascii="Times New Roman" w:eastAsia="Times New Roman" w:hAnsi="Times New Roman" w:cs="Times New Roman"/>
          <w:color w:val="000000"/>
          <w:sz w:val="28"/>
          <w:szCs w:val="28"/>
        </w:rPr>
        <w:t>Translation Operations: Interpretation, Affective Framework, and Numerical Translation</w:t>
      </w:r>
    </w:p>
    <w:p w14:paraId="70551FA4" w14:textId="4820A7E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lastRenderedPageBreak/>
        <w:tab/>
        <w:t xml:space="preserve">3.4.1. </w:t>
      </w:r>
      <w:r w:rsidR="00ED2A32" w:rsidRPr="00ED2A32">
        <w:rPr>
          <w:rFonts w:ascii="Times New Roman" w:eastAsia="Times New Roman" w:hAnsi="Times New Roman" w:cs="Times New Roman"/>
          <w:color w:val="000000"/>
          <w:sz w:val="28"/>
          <w:szCs w:val="28"/>
        </w:rPr>
        <w:t>Analytical Assumptions and Empirical Hypotheses</w:t>
      </w:r>
    </w:p>
    <w:p w14:paraId="0CABB6F0" w14:textId="2D5BC91C"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3.4.2. </w:t>
      </w:r>
      <w:r w:rsidR="00ED2A32" w:rsidRPr="00ED2A32">
        <w:rPr>
          <w:rFonts w:ascii="Times New Roman" w:eastAsia="Times New Roman" w:hAnsi="Times New Roman" w:cs="Times New Roman"/>
          <w:color w:val="000000"/>
          <w:sz w:val="28"/>
          <w:szCs w:val="28"/>
        </w:rPr>
        <w:t>Availability as an Intermediate Outcome of Translation</w:t>
      </w:r>
    </w:p>
    <w:p w14:paraId="3295DF71" w14:textId="14B3CA94"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3.4.3. </w:t>
      </w:r>
      <w:r w:rsidR="00ED2A32" w:rsidRPr="00ED2A32">
        <w:rPr>
          <w:rFonts w:ascii="Times New Roman" w:eastAsia="Times New Roman" w:hAnsi="Times New Roman" w:cs="Times New Roman"/>
          <w:color w:val="000000"/>
          <w:sz w:val="28"/>
          <w:szCs w:val="28"/>
        </w:rPr>
        <w:t>Numerical Organization of Assessments Relative to the Anchor</w:t>
      </w:r>
    </w:p>
    <w:p w14:paraId="3AA9CC1E" w14:textId="0A08935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3.5. </w:t>
      </w:r>
      <w:r w:rsidR="00ED2A32" w:rsidRPr="00ED2A32">
        <w:rPr>
          <w:rFonts w:ascii="Times New Roman" w:eastAsia="Times New Roman" w:hAnsi="Times New Roman" w:cs="Times New Roman"/>
          <w:color w:val="000000"/>
          <w:sz w:val="28"/>
          <w:szCs w:val="28"/>
        </w:rPr>
        <w:t>Stabilization of Inflation Assessments: Vulnerability, Resources, and Institutional Reference Points</w:t>
      </w:r>
      <w:r w:rsidRPr="00475D6C">
        <w:rPr>
          <w:rFonts w:ascii="Times New Roman" w:eastAsia="Times New Roman" w:hAnsi="Times New Roman" w:cs="Times New Roman"/>
          <w:color w:val="000000"/>
          <w:sz w:val="28"/>
          <w:szCs w:val="28"/>
        </w:rPr>
        <w:t xml:space="preserve">  </w:t>
      </w:r>
    </w:p>
    <w:p w14:paraId="1F085B1D" w14:textId="3812B42A"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3.5.1. </w:t>
      </w:r>
      <w:r w:rsidR="00ED2A32" w:rsidRPr="00ED2A32">
        <w:rPr>
          <w:rFonts w:ascii="Times New Roman" w:eastAsia="Times New Roman" w:hAnsi="Times New Roman" w:cs="Times New Roman"/>
          <w:color w:val="000000"/>
          <w:sz w:val="28"/>
          <w:szCs w:val="28"/>
        </w:rPr>
        <w:t>Analytical Assumptions and Empirical Hypotheses</w:t>
      </w:r>
    </w:p>
    <w:p w14:paraId="1E9C3490" w14:textId="4D2DF2C1"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3.5.2. </w:t>
      </w:r>
      <w:r w:rsidR="00ED2A32" w:rsidRPr="00ED2A32">
        <w:rPr>
          <w:rFonts w:ascii="Times New Roman" w:eastAsia="Times New Roman" w:hAnsi="Times New Roman" w:cs="Times New Roman"/>
          <w:color w:val="000000"/>
          <w:sz w:val="28"/>
          <w:szCs w:val="28"/>
        </w:rPr>
        <w:t>Availability and Stability of Perception</w:t>
      </w:r>
      <w:r w:rsidRPr="00475D6C">
        <w:rPr>
          <w:rFonts w:ascii="Times New Roman" w:eastAsia="Times New Roman" w:hAnsi="Times New Roman" w:cs="Times New Roman"/>
          <w:color w:val="000000"/>
          <w:sz w:val="28"/>
          <w:szCs w:val="28"/>
        </w:rPr>
        <w:t xml:space="preserve"> </w:t>
      </w:r>
    </w:p>
    <w:p w14:paraId="699947A9" w14:textId="69487B93"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ab/>
        <w:t xml:space="preserve">3.5.3. </w:t>
      </w:r>
      <w:r w:rsidR="00ED2A32" w:rsidRPr="00ED2A32">
        <w:rPr>
          <w:rFonts w:ascii="Times New Roman" w:eastAsia="Times New Roman" w:hAnsi="Times New Roman" w:cs="Times New Roman"/>
          <w:color w:val="000000"/>
          <w:sz w:val="28"/>
          <w:szCs w:val="28"/>
        </w:rPr>
        <w:t>Numerical Positioning and Stabilizing Moderators</w:t>
      </w:r>
    </w:p>
    <w:p w14:paraId="3073EFCE" w14:textId="63CB351F" w:rsidR="00FC5BC9" w:rsidRPr="00475D6C" w:rsidRDefault="00F3126A" w:rsidP="00475D6C">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475D6C">
        <w:rPr>
          <w:rFonts w:ascii="Times New Roman" w:eastAsia="Times New Roman" w:hAnsi="Times New Roman" w:cs="Times New Roman"/>
          <w:color w:val="000000"/>
          <w:sz w:val="28"/>
          <w:szCs w:val="28"/>
        </w:rPr>
        <w:t xml:space="preserve">3.6. </w:t>
      </w:r>
      <w:r w:rsidR="004367BC" w:rsidRPr="004367BC">
        <w:rPr>
          <w:rFonts w:ascii="Times New Roman" w:eastAsia="Times New Roman" w:hAnsi="Times New Roman" w:cs="Times New Roman"/>
          <w:color w:val="000000"/>
          <w:sz w:val="28"/>
          <w:szCs w:val="28"/>
        </w:rPr>
        <w:t>Public Communication and Inflation Expectations under Conditions of Bounded Rationality</w:t>
      </w:r>
    </w:p>
    <w:p w14:paraId="6AC371F9" w14:textId="15177840" w:rsidR="00FC5BC9" w:rsidRPr="00475D6C" w:rsidRDefault="004367BC"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t>Conclusion</w:t>
      </w:r>
      <w:r w:rsidR="00F3126A" w:rsidRPr="00475D6C">
        <w:rPr>
          <w:rFonts w:ascii="Times New Roman" w:eastAsia="Times New Roman" w:hAnsi="Times New Roman" w:cs="Times New Roman"/>
          <w:b/>
          <w:bCs/>
          <w:color w:val="000000"/>
          <w:sz w:val="28"/>
          <w:szCs w:val="28"/>
        </w:rPr>
        <w:t xml:space="preserve"> </w:t>
      </w:r>
    </w:p>
    <w:p w14:paraId="5E371035" w14:textId="4E7BE303" w:rsidR="00FC5BC9" w:rsidRPr="004367BC" w:rsidRDefault="004367BC" w:rsidP="00475D6C">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APPENDICES</w:t>
      </w:r>
    </w:p>
    <w:p w14:paraId="7E7BD2A9" w14:textId="37101418" w:rsidR="00FC5BC9" w:rsidRPr="004367BC" w:rsidRDefault="004367BC" w:rsidP="00475D6C">
      <w:pPr>
        <w:spacing w:after="0" w:line="360" w:lineRule="auto"/>
        <w:jc w:val="both"/>
        <w:rPr>
          <w:rFonts w:ascii="Times New Roman" w:eastAsia="Times New Roman" w:hAnsi="Times New Roman" w:cs="Times New Roman"/>
          <w:b/>
          <w:bCs/>
          <w:sz w:val="28"/>
          <w:szCs w:val="28"/>
          <w:lang w:val="en-US"/>
        </w:rPr>
      </w:pPr>
      <w:bookmarkStart w:id="0" w:name="_heading=h.ywvwifefp8i1" w:colFirst="0" w:colLast="0"/>
      <w:bookmarkEnd w:id="0"/>
      <w:r>
        <w:rPr>
          <w:rFonts w:ascii="Times New Roman" w:eastAsia="Times New Roman" w:hAnsi="Times New Roman" w:cs="Times New Roman"/>
          <w:b/>
          <w:bCs/>
          <w:sz w:val="28"/>
          <w:szCs w:val="28"/>
          <w:lang w:val="en-US"/>
        </w:rPr>
        <w:t>BIBLIOGRAPHY</w:t>
      </w:r>
    </w:p>
    <w:p w14:paraId="6F4D911E" w14:textId="77777777" w:rsidR="00FC5BC9" w:rsidRPr="00475D6C" w:rsidRDefault="00FC5BC9" w:rsidP="00475D6C">
      <w:pPr>
        <w:spacing w:after="0" w:line="360" w:lineRule="auto"/>
        <w:jc w:val="both"/>
        <w:rPr>
          <w:rFonts w:ascii="Times New Roman" w:eastAsia="Times New Roman" w:hAnsi="Times New Roman" w:cs="Times New Roman"/>
          <w:b/>
          <w:bCs/>
          <w:sz w:val="28"/>
          <w:szCs w:val="28"/>
        </w:rPr>
      </w:pPr>
      <w:bookmarkStart w:id="1" w:name="_heading=h.r8ggf2v6vmm" w:colFirst="0" w:colLast="0"/>
      <w:bookmarkEnd w:id="1"/>
    </w:p>
    <w:p w14:paraId="0DC52DE7" w14:textId="3B3E3553" w:rsidR="00FC5BC9" w:rsidRPr="00475D6C" w:rsidRDefault="00F3126A" w:rsidP="00475D6C">
      <w:pPr>
        <w:spacing w:after="0" w:line="360" w:lineRule="auto"/>
        <w:jc w:val="both"/>
        <w:rPr>
          <w:rFonts w:ascii="Times New Roman" w:eastAsia="Times New Roman" w:hAnsi="Times New Roman" w:cs="Times New Roman"/>
          <w:b/>
          <w:bCs/>
          <w:sz w:val="28"/>
          <w:szCs w:val="28"/>
        </w:rPr>
      </w:pPr>
      <w:bookmarkStart w:id="2" w:name="_heading=h.8rxgt3g4ipg3" w:colFirst="0" w:colLast="0"/>
      <w:bookmarkEnd w:id="2"/>
      <w:r w:rsidRPr="00475D6C">
        <w:rPr>
          <w:rFonts w:ascii="Times New Roman" w:eastAsia="Times New Roman" w:hAnsi="Times New Roman" w:cs="Times New Roman"/>
          <w:b/>
          <w:bCs/>
          <w:sz w:val="28"/>
          <w:szCs w:val="28"/>
        </w:rPr>
        <w:t xml:space="preserve">III. </w:t>
      </w:r>
      <w:r w:rsidR="004367BC" w:rsidRPr="004367BC">
        <w:rPr>
          <w:rFonts w:ascii="Times New Roman" w:eastAsia="Times New Roman" w:hAnsi="Times New Roman" w:cs="Times New Roman"/>
          <w:b/>
          <w:bCs/>
          <w:sz w:val="28"/>
          <w:szCs w:val="28"/>
        </w:rPr>
        <w:t>MAIN CONTENT OF THE DISSERTATION THESIS</w:t>
      </w:r>
    </w:p>
    <w:p w14:paraId="607EB016" w14:textId="6A3C7982" w:rsidR="00FC5BC9" w:rsidRPr="004367BC" w:rsidRDefault="004367BC">
      <w:pPr>
        <w:pStyle w:val="Heading3"/>
        <w:keepNext w:val="0"/>
        <w:keepLines w:val="0"/>
        <w:spacing w:line="360" w:lineRule="auto"/>
        <w:jc w:val="center"/>
        <w:rPr>
          <w:rFonts w:ascii="Times New Roman" w:eastAsia="Times New Roman" w:hAnsi="Times New Roman" w:cs="Times New Roman"/>
          <w:caps/>
          <w:sz w:val="24"/>
          <w:szCs w:val="24"/>
          <w:lang w:val="en-US"/>
        </w:rPr>
      </w:pPr>
      <w:bookmarkStart w:id="3" w:name="_heading=h.xk2id2ikpwap" w:colFirst="0" w:colLast="0"/>
      <w:bookmarkEnd w:id="3"/>
      <w:r>
        <w:rPr>
          <w:rFonts w:ascii="Times New Roman" w:eastAsia="Times New Roman" w:hAnsi="Times New Roman" w:cs="Times New Roman"/>
          <w:caps/>
          <w:sz w:val="24"/>
          <w:szCs w:val="24"/>
          <w:lang w:val="en-US"/>
        </w:rPr>
        <w:t>INTRODUCTION</w:t>
      </w:r>
    </w:p>
    <w:p w14:paraId="7B62C749" w14:textId="3A929C5C" w:rsidR="004367BC" w:rsidRPr="004367BC" w:rsidRDefault="004367BC" w:rsidP="004367BC">
      <w:pPr>
        <w:spacing w:after="0" w:line="360" w:lineRule="auto"/>
        <w:ind w:firstLine="720"/>
        <w:jc w:val="both"/>
        <w:rPr>
          <w:rFonts w:ascii="Times New Roman" w:eastAsia="Times New Roman" w:hAnsi="Times New Roman" w:cs="Times New Roman"/>
          <w:sz w:val="28"/>
          <w:szCs w:val="28"/>
          <w:lang w:val="en-US"/>
        </w:rPr>
      </w:pPr>
      <w:r w:rsidRPr="004367BC">
        <w:rPr>
          <w:rFonts w:ascii="Times New Roman" w:eastAsia="Times New Roman" w:hAnsi="Times New Roman" w:cs="Times New Roman"/>
          <w:sz w:val="28"/>
          <w:szCs w:val="28"/>
          <w:lang w:val="en-US"/>
        </w:rPr>
        <w:t xml:space="preserve">The introduction of the dissertation substantiates the relevance and significance of the research problem related to the formation of households’ inflation expectations under conditions of increasing macroeconomic instability and the limited explanatory power of standard models. The object and subject of the study are defined, with the focus placed on the mechanism of inflation expectation formation as a </w:t>
      </w:r>
      <w:proofErr w:type="spellStart"/>
      <w:r w:rsidRPr="004367BC">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lang w:val="en-US"/>
        </w:rPr>
        <w:t>ral</w:t>
      </w:r>
      <w:proofErr w:type="spellEnd"/>
      <w:r w:rsidRPr="004367BC">
        <w:rPr>
          <w:rFonts w:ascii="Times New Roman" w:eastAsia="Times New Roman" w:hAnsi="Times New Roman" w:cs="Times New Roman"/>
          <w:sz w:val="28"/>
          <w:szCs w:val="28"/>
          <w:lang w:val="en-US"/>
        </w:rPr>
        <w:t xml:space="preserve"> process. The aim of the dissertation is formulated as </w:t>
      </w:r>
      <w:r w:rsidRPr="004367BC">
        <w:rPr>
          <w:rFonts w:ascii="Times New Roman" w:eastAsia="Times New Roman" w:hAnsi="Times New Roman" w:cs="Times New Roman"/>
          <w:i/>
          <w:sz w:val="28"/>
          <w:szCs w:val="28"/>
          <w:lang w:val="en-US"/>
        </w:rPr>
        <w:t xml:space="preserve">the development and empirical testing of an integrative </w:t>
      </w:r>
      <w:proofErr w:type="spellStart"/>
      <w:r w:rsidRPr="004367BC">
        <w:rPr>
          <w:rFonts w:ascii="Times New Roman" w:eastAsia="Times New Roman" w:hAnsi="Times New Roman" w:cs="Times New Roman"/>
          <w:i/>
          <w:sz w:val="28"/>
          <w:szCs w:val="28"/>
          <w:lang w:val="en-US"/>
        </w:rPr>
        <w:t>behavioural</w:t>
      </w:r>
      <w:proofErr w:type="spellEnd"/>
      <w:r w:rsidRPr="004367BC">
        <w:rPr>
          <w:rFonts w:ascii="Times New Roman" w:eastAsia="Times New Roman" w:hAnsi="Times New Roman" w:cs="Times New Roman"/>
          <w:i/>
          <w:sz w:val="28"/>
          <w:szCs w:val="28"/>
          <w:lang w:val="en-US"/>
        </w:rPr>
        <w:t xml:space="preserve"> analytical framework explaining the relationship between the price environment, its interpretation, and the formation of inflation assessments.</w:t>
      </w:r>
    </w:p>
    <w:p w14:paraId="17842998" w14:textId="62A66538" w:rsidR="004367BC" w:rsidRPr="004367BC" w:rsidRDefault="004367BC" w:rsidP="004367BC">
      <w:pPr>
        <w:spacing w:after="0" w:line="360" w:lineRule="auto"/>
        <w:ind w:firstLine="720"/>
        <w:jc w:val="both"/>
        <w:rPr>
          <w:rFonts w:ascii="Times New Roman" w:eastAsia="Times New Roman" w:hAnsi="Times New Roman" w:cs="Times New Roman"/>
          <w:sz w:val="28"/>
          <w:szCs w:val="28"/>
          <w:lang w:val="en-US"/>
        </w:rPr>
      </w:pPr>
      <w:r w:rsidRPr="004367BC">
        <w:rPr>
          <w:rFonts w:ascii="Times New Roman" w:eastAsia="Times New Roman" w:hAnsi="Times New Roman" w:cs="Times New Roman"/>
          <w:sz w:val="28"/>
          <w:szCs w:val="28"/>
          <w:lang w:val="en-US"/>
        </w:rPr>
        <w:lastRenderedPageBreak/>
        <w:t xml:space="preserve">The main thesis is advanced that </w:t>
      </w:r>
      <w:r w:rsidRPr="004367BC">
        <w:rPr>
          <w:rFonts w:ascii="Times New Roman" w:eastAsia="Times New Roman" w:hAnsi="Times New Roman" w:cs="Times New Roman"/>
          <w:i/>
          <w:sz w:val="28"/>
          <w:szCs w:val="28"/>
          <w:lang w:val="en-US"/>
        </w:rPr>
        <w:t xml:space="preserve">households’ inflation expectations are not the result of pure rationality, but are formed as a </w:t>
      </w:r>
      <w:proofErr w:type="spellStart"/>
      <w:r w:rsidRPr="004367BC">
        <w:rPr>
          <w:rFonts w:ascii="Times New Roman" w:eastAsia="Times New Roman" w:hAnsi="Times New Roman" w:cs="Times New Roman"/>
          <w:i/>
          <w:sz w:val="28"/>
          <w:szCs w:val="28"/>
          <w:lang w:val="en-US"/>
        </w:rPr>
        <w:t>behavioural</w:t>
      </w:r>
      <w:proofErr w:type="spellEnd"/>
      <w:r w:rsidRPr="004367BC">
        <w:rPr>
          <w:rFonts w:ascii="Times New Roman" w:eastAsia="Times New Roman" w:hAnsi="Times New Roman" w:cs="Times New Roman"/>
          <w:i/>
          <w:sz w:val="28"/>
          <w:szCs w:val="28"/>
          <w:lang w:val="en-US"/>
        </w:rPr>
        <w:t xml:space="preserve"> construct through successive cognitive operations influenced by the informational environment and institutional reference points</w:t>
      </w:r>
      <w:r w:rsidRPr="004367BC">
        <w:rPr>
          <w:rFonts w:ascii="Times New Roman" w:eastAsia="Times New Roman" w:hAnsi="Times New Roman" w:cs="Times New Roman"/>
          <w:sz w:val="28"/>
          <w:szCs w:val="28"/>
          <w:lang w:val="en-US"/>
        </w:rPr>
        <w:t>. In this context, the main research hypothesis is also formulated.</w:t>
      </w:r>
    </w:p>
    <w:p w14:paraId="443C5940" w14:textId="77777777" w:rsidR="004367BC" w:rsidRPr="004367BC" w:rsidRDefault="004367BC" w:rsidP="004367BC">
      <w:pPr>
        <w:spacing w:after="0" w:line="360" w:lineRule="auto"/>
        <w:ind w:firstLine="720"/>
        <w:jc w:val="both"/>
        <w:rPr>
          <w:rFonts w:ascii="Times New Roman" w:eastAsia="Times New Roman" w:hAnsi="Times New Roman" w:cs="Times New Roman"/>
          <w:sz w:val="28"/>
          <w:szCs w:val="28"/>
          <w:lang w:val="en-US"/>
        </w:rPr>
      </w:pPr>
      <w:r w:rsidRPr="004367BC">
        <w:rPr>
          <w:rFonts w:ascii="Times New Roman" w:eastAsia="Times New Roman" w:hAnsi="Times New Roman" w:cs="Times New Roman"/>
          <w:sz w:val="28"/>
          <w:szCs w:val="28"/>
          <w:lang w:val="en-US"/>
        </w:rPr>
        <w:t>The research methodology is presented, combining theoretical analysis, conceptual development, and quantitative empirical research based on nationally representative data on Bulgarian households. The main limitations of the analysis are also outlined.</w:t>
      </w:r>
    </w:p>
    <w:p w14:paraId="5A38CC75" w14:textId="3B73041C" w:rsidR="004367BC" w:rsidRPr="004367BC" w:rsidRDefault="004367BC" w:rsidP="004367BC">
      <w:pPr>
        <w:spacing w:after="0" w:line="360" w:lineRule="auto"/>
        <w:ind w:firstLine="720"/>
        <w:jc w:val="both"/>
        <w:rPr>
          <w:rFonts w:ascii="Times New Roman" w:eastAsia="Times New Roman" w:hAnsi="Times New Roman" w:cs="Times New Roman"/>
          <w:sz w:val="28"/>
          <w:szCs w:val="28"/>
          <w:lang w:val="en-US"/>
        </w:rPr>
      </w:pPr>
      <w:r w:rsidRPr="004367BC">
        <w:rPr>
          <w:rFonts w:ascii="Times New Roman" w:eastAsia="Times New Roman" w:hAnsi="Times New Roman" w:cs="Times New Roman"/>
          <w:sz w:val="28"/>
          <w:szCs w:val="28"/>
          <w:lang w:val="en-US"/>
        </w:rPr>
        <w:t xml:space="preserve">Finally, the logic of the exposition is presented, organized in a sequence moving from theoretical analysis to the development of a </w:t>
      </w:r>
      <w:proofErr w:type="spellStart"/>
      <w:r w:rsidRPr="004367BC">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lang w:val="en-US"/>
        </w:rPr>
        <w:t>ral</w:t>
      </w:r>
      <w:proofErr w:type="spellEnd"/>
      <w:r w:rsidRPr="004367BC">
        <w:rPr>
          <w:rFonts w:ascii="Times New Roman" w:eastAsia="Times New Roman" w:hAnsi="Times New Roman" w:cs="Times New Roman"/>
          <w:sz w:val="28"/>
          <w:szCs w:val="28"/>
          <w:lang w:val="en-US"/>
        </w:rPr>
        <w:t xml:space="preserve"> framework and its empirical examination.</w:t>
      </w:r>
    </w:p>
    <w:p w14:paraId="4D2EDE25" w14:textId="02F61234" w:rsidR="00FC5BC9" w:rsidRPr="00475D6C" w:rsidRDefault="004367BC">
      <w:pPr>
        <w:pStyle w:val="Heading3"/>
        <w:keepNext w:val="0"/>
        <w:keepLines w:val="0"/>
        <w:spacing w:line="360" w:lineRule="auto"/>
        <w:jc w:val="center"/>
        <w:rPr>
          <w:rFonts w:ascii="Times New Roman" w:eastAsia="Times New Roman" w:hAnsi="Times New Roman" w:cs="Times New Roman"/>
        </w:rPr>
      </w:pPr>
      <w:bookmarkStart w:id="4" w:name="_heading=h.j7jkntybiv52" w:colFirst="0" w:colLast="0"/>
      <w:bookmarkEnd w:id="4"/>
      <w:r>
        <w:rPr>
          <w:rFonts w:ascii="Times New Roman" w:eastAsia="Times New Roman" w:hAnsi="Times New Roman" w:cs="Times New Roman"/>
          <w:lang w:val="en-US"/>
        </w:rPr>
        <w:t>CHAPTER 1</w:t>
      </w:r>
      <w:r w:rsidR="005735A8" w:rsidRPr="00475D6C">
        <w:rPr>
          <w:rFonts w:ascii="Times New Roman" w:eastAsia="Times New Roman" w:hAnsi="Times New Roman" w:cs="Times New Roman"/>
        </w:rPr>
        <w:t xml:space="preserve">: </w:t>
      </w:r>
      <w:bookmarkStart w:id="5" w:name="_heading=h.nmfcf2x5bcnz" w:colFirst="0" w:colLast="0"/>
      <w:bookmarkEnd w:id="5"/>
      <w:r w:rsidRPr="004367BC">
        <w:rPr>
          <w:rFonts w:ascii="Times New Roman" w:eastAsia="Times New Roman" w:hAnsi="Times New Roman" w:cs="Times New Roman"/>
        </w:rPr>
        <w:t>Theoretical Approaches to Households’ Inflation Expectations: Scope and Limitations</w:t>
      </w:r>
    </w:p>
    <w:p w14:paraId="6C8020F1" w14:textId="4377AB06" w:rsidR="004367BC" w:rsidRDefault="004367BC" w:rsidP="00475D6C">
      <w:pPr>
        <w:spacing w:after="0" w:line="360" w:lineRule="auto"/>
        <w:ind w:firstLine="720"/>
        <w:jc w:val="both"/>
        <w:rPr>
          <w:rFonts w:ascii="Times New Roman" w:eastAsia="Times New Roman" w:hAnsi="Times New Roman" w:cs="Times New Roman"/>
          <w:sz w:val="28"/>
          <w:szCs w:val="28"/>
        </w:rPr>
      </w:pPr>
      <w:r w:rsidRPr="004367BC">
        <w:rPr>
          <w:rFonts w:ascii="Times New Roman" w:eastAsia="Times New Roman" w:hAnsi="Times New Roman" w:cs="Times New Roman"/>
          <w:sz w:val="28"/>
          <w:szCs w:val="28"/>
        </w:rPr>
        <w:t>Chapter One establishes the theoretical foundation of the study through a systematic analysis of the inflationary process and the role of inflation expectations in macroeconomic theory. The emphasis is placed on the limitations of standard analytical assumptions in explaining household behavior and on the need to reconsider them in the direction of a behavio</w:t>
      </w:r>
      <w:r>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rPr>
        <w:t xml:space="preserve">ral interpretation. </w:t>
      </w:r>
    </w:p>
    <w:p w14:paraId="2A800CCA" w14:textId="77777777" w:rsidR="004367BC" w:rsidRDefault="004367BC"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4367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1.1 </w:t>
      </w:r>
      <w:r>
        <w:rPr>
          <w:rFonts w:ascii="Times New Roman" w:eastAsia="Times New Roman" w:hAnsi="Times New Roman" w:cs="Times New Roman"/>
          <w:b/>
          <w:bCs/>
          <w:sz w:val="28"/>
          <w:szCs w:val="28"/>
        </w:rPr>
        <w:t>–</w:t>
      </w:r>
      <w:r w:rsidR="00F3126A" w:rsidRPr="00475D6C">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lang w:val="en-US"/>
        </w:rPr>
        <w:t>The</w:t>
      </w:r>
      <w:r w:rsidRPr="004367BC">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en-US"/>
        </w:rPr>
        <w:t>Inflationary</w:t>
      </w:r>
      <w:r w:rsidRPr="004367BC">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en-US"/>
        </w:rPr>
        <w:t>Process</w:t>
      </w:r>
      <w:r w:rsidR="00F3126A" w:rsidRPr="00475D6C">
        <w:rPr>
          <w:rFonts w:ascii="Times New Roman" w:eastAsia="Times New Roman" w:hAnsi="Times New Roman" w:cs="Times New Roman"/>
          <w:sz w:val="28"/>
          <w:szCs w:val="28"/>
        </w:rPr>
        <w:t xml:space="preserve">, </w:t>
      </w:r>
      <w:r w:rsidRPr="004367BC">
        <w:rPr>
          <w:rFonts w:ascii="Times New Roman" w:eastAsia="Times New Roman" w:hAnsi="Times New Roman" w:cs="Times New Roman"/>
          <w:sz w:val="28"/>
          <w:szCs w:val="28"/>
        </w:rPr>
        <w:t xml:space="preserve">inflation is conceptualized as </w:t>
      </w:r>
      <w:r w:rsidRPr="004367BC">
        <w:rPr>
          <w:rFonts w:ascii="Times New Roman" w:eastAsia="Times New Roman" w:hAnsi="Times New Roman" w:cs="Times New Roman"/>
          <w:i/>
          <w:sz w:val="28"/>
          <w:szCs w:val="28"/>
        </w:rPr>
        <w:t>a dynamic process that structures the nominal environment of economic decision-making, rather than merely as an aggregate statistical indicator</w:t>
      </w:r>
      <w:r w:rsidRPr="004367BC">
        <w:rPr>
          <w:rFonts w:ascii="Times New Roman" w:eastAsia="Times New Roman" w:hAnsi="Times New Roman" w:cs="Times New Roman"/>
          <w:sz w:val="28"/>
          <w:szCs w:val="28"/>
        </w:rPr>
        <w:t xml:space="preserve">. A distinction is drawn between individual price changes and inflation as a persistent trend, with an analysis of the role of persistence, predictability, and the internal composition of price dynamics. It is argued that the interpretation of these characteristics determines whether price changes function as background or as signals for economic agents, </w:t>
      </w:r>
      <w:r w:rsidRPr="004367BC">
        <w:rPr>
          <w:rFonts w:ascii="Times New Roman" w:eastAsia="Times New Roman" w:hAnsi="Times New Roman" w:cs="Times New Roman"/>
          <w:sz w:val="28"/>
          <w:szCs w:val="28"/>
        </w:rPr>
        <w:lastRenderedPageBreak/>
        <w:t>thereby shifting the analysis from the measurement to the perception of inflation. In this sense, inflation expectations emerge as a necessary intermediary between observed price dynamics and economic decisions, insofar as current price signals are summarized and transformed into a reference point for the future.</w:t>
      </w:r>
    </w:p>
    <w:p w14:paraId="0CFDD06C" w14:textId="434D8B57" w:rsidR="00FC5BC9" w:rsidRPr="004367BC" w:rsidRDefault="004367BC" w:rsidP="004367B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4367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1.2 - </w:t>
      </w:r>
      <w:r w:rsidRPr="004367BC">
        <w:rPr>
          <w:rFonts w:ascii="Times New Roman" w:eastAsia="Times New Roman" w:hAnsi="Times New Roman" w:cs="Times New Roman"/>
          <w:b/>
          <w:bCs/>
          <w:i/>
          <w:iCs/>
          <w:sz w:val="28"/>
          <w:szCs w:val="28"/>
        </w:rPr>
        <w:t>The Role of Inflation Expectations in Macroeconomic Theory: Background, Mechanism, Process,</w:t>
      </w:r>
      <w:r w:rsidR="00F3126A" w:rsidRPr="00475D6C">
        <w:rPr>
          <w:rFonts w:ascii="Times New Roman" w:eastAsia="Times New Roman" w:hAnsi="Times New Roman" w:cs="Times New Roman"/>
          <w:sz w:val="28"/>
          <w:szCs w:val="28"/>
        </w:rPr>
        <w:t xml:space="preserve"> </w:t>
      </w:r>
      <w:r w:rsidRPr="004367BC">
        <w:rPr>
          <w:rFonts w:ascii="Times New Roman" w:eastAsia="Times New Roman" w:hAnsi="Times New Roman" w:cs="Times New Roman"/>
          <w:sz w:val="28"/>
          <w:szCs w:val="28"/>
        </w:rPr>
        <w:t>the conceptual evolution of expectations as an analytical element is traced. Expectations are examined successively as an implicit background in early models, as a transmission mechanism within adaptive and rational expectations frameworks, and as a process conditioned by nominal rigidities and information constraints. The analysis demonstrates that, with the transition toward more complex economic environments, expectations cease to be merely an assumption and become a key factor determining inflation dynamics. At the same time, it becomes evident that even when expectations are explicitly modeled, the process of their formation remains insufficiently specified, particularly under conditions of heterogeneous informational environments and bounded rationality. This necessitates viewing expectations not only as a mechanism, but also as a process of information selection, interpretation, and updating, thereby laying the foundation for the behavio</w:t>
      </w:r>
      <w:r>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rPr>
        <w:t>ral approach developed in the subsequent parts of the study.</w:t>
      </w:r>
    </w:p>
    <w:p w14:paraId="003178DC" w14:textId="2627503D" w:rsidR="00FC5BC9" w:rsidRPr="00475D6C" w:rsidRDefault="004367BC"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4367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1.3 - </w:t>
      </w:r>
      <w:r w:rsidRPr="004367BC">
        <w:rPr>
          <w:rFonts w:ascii="Times New Roman" w:eastAsia="Times New Roman" w:hAnsi="Times New Roman" w:cs="Times New Roman"/>
          <w:b/>
          <w:bCs/>
          <w:i/>
          <w:iCs/>
          <w:sz w:val="28"/>
          <w:szCs w:val="28"/>
        </w:rPr>
        <w:t>From Expectations to Consumption: Choice, Feasibility, and Adaptation,</w:t>
      </w:r>
      <w:r w:rsidR="00F3126A" w:rsidRPr="00475D6C">
        <w:rPr>
          <w:rFonts w:ascii="Times New Roman" w:eastAsia="Times New Roman" w:hAnsi="Times New Roman" w:cs="Times New Roman"/>
          <w:sz w:val="28"/>
          <w:szCs w:val="28"/>
        </w:rPr>
        <w:t xml:space="preserve"> </w:t>
      </w:r>
      <w:r w:rsidRPr="004367BC">
        <w:rPr>
          <w:rFonts w:ascii="Times New Roman" w:eastAsia="Times New Roman" w:hAnsi="Times New Roman" w:cs="Times New Roman"/>
          <w:sz w:val="28"/>
          <w:szCs w:val="28"/>
        </w:rPr>
        <w:t xml:space="preserve">the focus shifts to the microeconomic level, examining the mechanism through which inflation expectations are transformed into actual household economic decisions. The analysis structures this transmission into three interrelated components </w:t>
      </w:r>
      <w:r>
        <w:rPr>
          <w:rFonts w:ascii="Times New Roman" w:eastAsia="Times New Roman" w:hAnsi="Times New Roman" w:cs="Times New Roman"/>
          <w:sz w:val="28"/>
          <w:szCs w:val="28"/>
          <w:lang w:val="en-US"/>
        </w:rPr>
        <w:t>-</w:t>
      </w:r>
      <w:r w:rsidRPr="004367BC">
        <w:rPr>
          <w:rFonts w:ascii="Times New Roman" w:eastAsia="Times New Roman" w:hAnsi="Times New Roman" w:cs="Times New Roman"/>
          <w:sz w:val="28"/>
          <w:szCs w:val="28"/>
        </w:rPr>
        <w:t xml:space="preserve"> choice, feasibility, and adaptation. It is argued that expectations manifest themselves through intertemporal choice and expenditure structure, influencing not so much the overall level of consumption as the timing and allocation of expenditures. Their realization, however, is conditional upon liquidity, income, </w:t>
      </w:r>
      <w:r w:rsidRPr="004367BC">
        <w:rPr>
          <w:rFonts w:ascii="Times New Roman" w:eastAsia="Times New Roman" w:hAnsi="Times New Roman" w:cs="Times New Roman"/>
          <w:sz w:val="28"/>
          <w:szCs w:val="28"/>
        </w:rPr>
        <w:lastRenderedPageBreak/>
        <w:t xml:space="preserve">wealth, and access to credit, which determine whether intentions can be translated into action. In addition, household responses adapt to the signaling environment </w:t>
      </w:r>
      <w:r w:rsidR="003B0DD7">
        <w:rPr>
          <w:rFonts w:ascii="Times New Roman" w:eastAsia="Times New Roman" w:hAnsi="Times New Roman" w:cs="Times New Roman"/>
          <w:sz w:val="28"/>
          <w:szCs w:val="28"/>
          <w:lang w:val="en-US"/>
        </w:rPr>
        <w:t>-</w:t>
      </w:r>
      <w:r w:rsidRPr="004367BC">
        <w:rPr>
          <w:rFonts w:ascii="Times New Roman" w:eastAsia="Times New Roman" w:hAnsi="Times New Roman" w:cs="Times New Roman"/>
          <w:sz w:val="28"/>
          <w:szCs w:val="28"/>
        </w:rPr>
        <w:t xml:space="preserve"> labo</w:t>
      </w:r>
      <w:r w:rsidR="003B0DD7">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rPr>
        <w:t xml:space="preserve">r market conditions, fiscal and interest rate conditions, and the distribution of price pressures </w:t>
      </w:r>
      <w:r w:rsidR="003B0DD7">
        <w:rPr>
          <w:rFonts w:ascii="Times New Roman" w:eastAsia="Times New Roman" w:hAnsi="Times New Roman" w:cs="Times New Roman"/>
          <w:sz w:val="28"/>
          <w:szCs w:val="28"/>
          <w:lang w:val="en-US"/>
        </w:rPr>
        <w:t>-</w:t>
      </w:r>
      <w:r w:rsidRPr="004367BC">
        <w:rPr>
          <w:rFonts w:ascii="Times New Roman" w:eastAsia="Times New Roman" w:hAnsi="Times New Roman" w:cs="Times New Roman"/>
          <w:sz w:val="28"/>
          <w:szCs w:val="28"/>
        </w:rPr>
        <w:t xml:space="preserve"> which shape the strength, horizon, and direction of behavio</w:t>
      </w:r>
      <w:r w:rsidR="003B0DD7">
        <w:rPr>
          <w:rFonts w:ascii="Times New Roman" w:eastAsia="Times New Roman" w:hAnsi="Times New Roman" w:cs="Times New Roman"/>
          <w:sz w:val="28"/>
          <w:szCs w:val="28"/>
          <w:lang w:val="en-US"/>
        </w:rPr>
        <w:t>u</w:t>
      </w:r>
      <w:r w:rsidRPr="004367BC">
        <w:rPr>
          <w:rFonts w:ascii="Times New Roman" w:eastAsia="Times New Roman" w:hAnsi="Times New Roman" w:cs="Times New Roman"/>
          <w:sz w:val="28"/>
          <w:szCs w:val="28"/>
        </w:rPr>
        <w:t xml:space="preserve">r. In this sense, inflation expectations function as a practical cognitive framework through which households interpret price dynamics and structure their decisions under conditions of uncertainty. </w:t>
      </w:r>
      <w:r w:rsidR="00F3126A" w:rsidRPr="00475D6C">
        <w:rPr>
          <w:rFonts w:ascii="Times New Roman" w:eastAsia="Times New Roman" w:hAnsi="Times New Roman" w:cs="Times New Roman"/>
          <w:sz w:val="28"/>
          <w:szCs w:val="28"/>
        </w:rPr>
        <w:t xml:space="preserve"> </w:t>
      </w:r>
    </w:p>
    <w:p w14:paraId="04F642B1" w14:textId="7ECBA89F" w:rsidR="00FC5BC9" w:rsidRPr="00475D6C" w:rsidRDefault="003B0DD7"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3B0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1.4 - </w:t>
      </w:r>
      <w:r w:rsidRPr="003B0DD7">
        <w:rPr>
          <w:rFonts w:ascii="Times New Roman" w:eastAsia="Times New Roman" w:hAnsi="Times New Roman" w:cs="Times New Roman"/>
          <w:b/>
          <w:bCs/>
          <w:i/>
          <w:iCs/>
          <w:sz w:val="28"/>
          <w:szCs w:val="28"/>
        </w:rPr>
        <w:t>Inflation Expectations as a Measurable Object: Definition, Modeling, and Distributional Properties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3B0DD7">
        <w:rPr>
          <w:rFonts w:ascii="Times New Roman" w:eastAsia="Times New Roman" w:hAnsi="Times New Roman" w:cs="Times New Roman"/>
          <w:sz w:val="28"/>
          <w:szCs w:val="28"/>
        </w:rPr>
        <w:t>the methodological challenges related to their definition, modeling, and empirical investigation are analyzed. Inflation expectations are examined as subjectively formed forecasts with an operational role in household behavio</w:t>
      </w:r>
      <w:r>
        <w:rPr>
          <w:rFonts w:ascii="Times New Roman" w:eastAsia="Times New Roman" w:hAnsi="Times New Roman" w:cs="Times New Roman"/>
          <w:sz w:val="28"/>
          <w:szCs w:val="28"/>
          <w:lang w:val="en-US"/>
        </w:rPr>
        <w:t>u</w:t>
      </w:r>
      <w:r w:rsidRPr="003B0DD7">
        <w:rPr>
          <w:rFonts w:ascii="Times New Roman" w:eastAsia="Times New Roman" w:hAnsi="Times New Roman" w:cs="Times New Roman"/>
          <w:sz w:val="28"/>
          <w:szCs w:val="28"/>
        </w:rPr>
        <w:t xml:space="preserve">r, linking the informational environment with nominal decisions. Emphasis is placed on the process through which price signals are transformed into a measurable numerical estimate </w:t>
      </w:r>
      <w:r>
        <w:rPr>
          <w:rFonts w:ascii="Times New Roman" w:eastAsia="Times New Roman" w:hAnsi="Times New Roman" w:cs="Times New Roman"/>
          <w:sz w:val="28"/>
          <w:szCs w:val="28"/>
          <w:lang w:val="en-US"/>
        </w:rPr>
        <w:t>-</w:t>
      </w:r>
      <w:r w:rsidRPr="003B0DD7">
        <w:rPr>
          <w:rFonts w:ascii="Times New Roman" w:eastAsia="Times New Roman" w:hAnsi="Times New Roman" w:cs="Times New Roman"/>
          <w:sz w:val="28"/>
          <w:szCs w:val="28"/>
        </w:rPr>
        <w:t xml:space="preserve"> through the observation of specific price changes, their aggregation into a perception of the general inflation rate, and the maintenance of this estimate as a nominal reference point over time. On this basis, the main empirical properties of inflation expectations are identified </w:t>
      </w:r>
      <w:r>
        <w:rPr>
          <w:rFonts w:ascii="Times New Roman" w:eastAsia="Times New Roman" w:hAnsi="Times New Roman" w:cs="Times New Roman"/>
          <w:sz w:val="28"/>
          <w:szCs w:val="28"/>
          <w:lang w:val="en-US"/>
        </w:rPr>
        <w:t>-</w:t>
      </w:r>
      <w:r w:rsidRPr="003B0DD7">
        <w:rPr>
          <w:rFonts w:ascii="Times New Roman" w:eastAsia="Times New Roman" w:hAnsi="Times New Roman" w:cs="Times New Roman"/>
          <w:sz w:val="28"/>
          <w:szCs w:val="28"/>
        </w:rPr>
        <w:t xml:space="preserve"> horizon, degree of anchoring, and heterogeneity. It is demonstrated that aggregated indicators cannot fully capture the individual perception of inflation, as households differ in terms of price experience, informational input, aggregation rules, and speed of updating assessments. This requires expectations to be analyzed not only through average values, but also as a distribution of subjective assessments that provides information about uncertainty, anchoring, and the dispersion of nominal reference points. </w:t>
      </w:r>
      <w:r w:rsidR="00F3126A" w:rsidRPr="00475D6C">
        <w:rPr>
          <w:rFonts w:ascii="Times New Roman" w:eastAsia="Times New Roman" w:hAnsi="Times New Roman" w:cs="Times New Roman"/>
          <w:sz w:val="28"/>
          <w:szCs w:val="28"/>
        </w:rPr>
        <w:t xml:space="preserve"> </w:t>
      </w:r>
    </w:p>
    <w:p w14:paraId="766922F4" w14:textId="18265BAC" w:rsidR="00FC5BC9" w:rsidRPr="003B0DD7" w:rsidRDefault="003B0DD7" w:rsidP="003B0DD7">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3B0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1.5 - </w:t>
      </w:r>
      <w:r w:rsidRPr="003B0DD7">
        <w:rPr>
          <w:rFonts w:ascii="Times New Roman" w:eastAsia="Times New Roman" w:hAnsi="Times New Roman" w:cs="Times New Roman"/>
          <w:b/>
          <w:bCs/>
          <w:i/>
          <w:iCs/>
          <w:sz w:val="28"/>
          <w:szCs w:val="28"/>
        </w:rPr>
        <w:t>Deficiencies of Rational Models and the Transition to Behavio</w:t>
      </w:r>
      <w:r>
        <w:rPr>
          <w:rFonts w:ascii="Times New Roman" w:eastAsia="Times New Roman" w:hAnsi="Times New Roman" w:cs="Times New Roman"/>
          <w:b/>
          <w:bCs/>
          <w:i/>
          <w:iCs/>
          <w:sz w:val="28"/>
          <w:szCs w:val="28"/>
          <w:lang w:val="en-US"/>
        </w:rPr>
        <w:t>u</w:t>
      </w:r>
      <w:r w:rsidRPr="003B0DD7">
        <w:rPr>
          <w:rFonts w:ascii="Times New Roman" w:eastAsia="Times New Roman" w:hAnsi="Times New Roman" w:cs="Times New Roman"/>
          <w:b/>
          <w:bCs/>
          <w:i/>
          <w:iCs/>
          <w:sz w:val="28"/>
          <w:szCs w:val="28"/>
        </w:rPr>
        <w:t>ral Modeling of Households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3B0DD7">
        <w:rPr>
          <w:rFonts w:ascii="Times New Roman" w:eastAsia="Times New Roman" w:hAnsi="Times New Roman" w:cs="Times New Roman"/>
          <w:sz w:val="28"/>
          <w:szCs w:val="28"/>
        </w:rPr>
        <w:t xml:space="preserve">the critical transition in the analysis is developed through a systematization of the limitations of standard macroeconomic </w:t>
      </w:r>
      <w:r w:rsidRPr="003B0DD7">
        <w:rPr>
          <w:rFonts w:ascii="Times New Roman" w:eastAsia="Times New Roman" w:hAnsi="Times New Roman" w:cs="Times New Roman"/>
          <w:sz w:val="28"/>
          <w:szCs w:val="28"/>
        </w:rPr>
        <w:lastRenderedPageBreak/>
        <w:t>approaches in explaining households’ inflation expectations. It is shown that assumptions of full rationality and homogeneous interpretation of information do not correspond to actual behavio</w:t>
      </w:r>
      <w:r>
        <w:rPr>
          <w:rFonts w:ascii="Times New Roman" w:eastAsia="Times New Roman" w:hAnsi="Times New Roman" w:cs="Times New Roman"/>
          <w:sz w:val="28"/>
          <w:szCs w:val="28"/>
          <w:lang w:val="en-US"/>
        </w:rPr>
        <w:t>u</w:t>
      </w:r>
      <w:r w:rsidRPr="003B0DD7">
        <w:rPr>
          <w:rFonts w:ascii="Times New Roman" w:eastAsia="Times New Roman" w:hAnsi="Times New Roman" w:cs="Times New Roman"/>
          <w:sz w:val="28"/>
          <w:szCs w:val="28"/>
        </w:rPr>
        <w:t xml:space="preserve">r, which is characterized by inertia, selective attention, and dependence on immediate price experience. At the same time, it is demonstrated that rational models provide a description of expectation updating but leave undefined the process through which economic agents determine the relevance of observed information under conditions of structural uncertainty. This necessitates a distinction between two successive stages </w:t>
      </w:r>
      <w:r>
        <w:rPr>
          <w:rFonts w:ascii="Times New Roman" w:eastAsia="Times New Roman" w:hAnsi="Times New Roman" w:cs="Times New Roman"/>
          <w:sz w:val="28"/>
          <w:szCs w:val="28"/>
          <w:lang w:val="en-US"/>
        </w:rPr>
        <w:t>-</w:t>
      </w:r>
      <w:r w:rsidRPr="003B0DD7">
        <w:rPr>
          <w:rFonts w:ascii="Times New Roman" w:eastAsia="Times New Roman" w:hAnsi="Times New Roman" w:cs="Times New Roman"/>
          <w:sz w:val="28"/>
          <w:szCs w:val="28"/>
        </w:rPr>
        <w:t xml:space="preserve"> the formation of an interpretative framework through the selection and cognitive processing of signals, and the subsequent rational adaptation of behavio</w:t>
      </w:r>
      <w:r>
        <w:rPr>
          <w:rFonts w:ascii="Times New Roman" w:eastAsia="Times New Roman" w:hAnsi="Times New Roman" w:cs="Times New Roman"/>
          <w:sz w:val="28"/>
          <w:szCs w:val="28"/>
          <w:lang w:val="en-US"/>
        </w:rPr>
        <w:t>u</w:t>
      </w:r>
      <w:r w:rsidRPr="003B0DD7">
        <w:rPr>
          <w:rFonts w:ascii="Times New Roman" w:eastAsia="Times New Roman" w:hAnsi="Times New Roman" w:cs="Times New Roman"/>
          <w:sz w:val="28"/>
          <w:szCs w:val="28"/>
        </w:rPr>
        <w:t>r. On this basis, the need for a behavio</w:t>
      </w:r>
      <w:r>
        <w:rPr>
          <w:rFonts w:ascii="Times New Roman" w:eastAsia="Times New Roman" w:hAnsi="Times New Roman" w:cs="Times New Roman"/>
          <w:sz w:val="28"/>
          <w:szCs w:val="28"/>
          <w:lang w:val="en-US"/>
        </w:rPr>
        <w:t>u</w:t>
      </w:r>
      <w:r w:rsidRPr="003B0DD7">
        <w:rPr>
          <w:rFonts w:ascii="Times New Roman" w:eastAsia="Times New Roman" w:hAnsi="Times New Roman" w:cs="Times New Roman"/>
          <w:sz w:val="28"/>
          <w:szCs w:val="28"/>
        </w:rPr>
        <w:t>ral perspective is justified, one that views inflation expectations as the result of a process of perception, interpretation, and adaptation rather than as a direct reflection of economic reality.</w:t>
      </w:r>
    </w:p>
    <w:p w14:paraId="3A6EE65F" w14:textId="7511C7AF" w:rsidR="00FC5BC9" w:rsidRPr="00475D6C" w:rsidRDefault="003B0DD7" w:rsidP="00475D6C">
      <w:pPr>
        <w:spacing w:after="0" w:line="360" w:lineRule="auto"/>
        <w:ind w:firstLine="720"/>
        <w:jc w:val="both"/>
        <w:rPr>
          <w:rFonts w:ascii="Times New Roman" w:eastAsia="Times New Roman" w:hAnsi="Times New Roman" w:cs="Times New Roman"/>
          <w:sz w:val="28"/>
          <w:szCs w:val="28"/>
        </w:rPr>
      </w:pPr>
      <w:r w:rsidRPr="003B0DD7">
        <w:rPr>
          <w:rFonts w:ascii="Times New Roman" w:eastAsia="Times New Roman" w:hAnsi="Times New Roman" w:cs="Times New Roman"/>
          <w:sz w:val="28"/>
          <w:szCs w:val="28"/>
        </w:rPr>
        <w:t xml:space="preserve">Chapter One demonstrates that households’ inflation expectations are not a derivative of aggregate measured inflation, but rather the result of the interpretation of incomplete and heterogeneous price information. They function as an intermediary between price dynamics and economic behavior, with their transmission occurring through the reorganization of decisions over time and the structure of consumption, rather than through proportional changes in overall expenditure. This process is conditional and heterogeneous, depending on financial feasibility and the informational environment, thereby calling into question the assumption of representative expectations. As a result, inflation dynamics emerge as a function not only of economic impulses and policy, but also of the way households form, interpret, and adapt their expectations. </w:t>
      </w:r>
      <w:r w:rsidR="00F3126A" w:rsidRPr="00475D6C">
        <w:rPr>
          <w:rFonts w:ascii="Times New Roman" w:eastAsia="Times New Roman" w:hAnsi="Times New Roman" w:cs="Times New Roman"/>
          <w:sz w:val="28"/>
          <w:szCs w:val="28"/>
        </w:rPr>
        <w:t xml:space="preserve"> </w:t>
      </w:r>
    </w:p>
    <w:p w14:paraId="6AA60BE1" w14:textId="255BF364" w:rsidR="00FC5BC9" w:rsidRPr="00475D6C" w:rsidRDefault="003B0DD7" w:rsidP="00475D6C">
      <w:pPr>
        <w:pStyle w:val="Heading3"/>
        <w:keepNext w:val="0"/>
        <w:keepLines w:val="0"/>
        <w:spacing w:before="0" w:after="0" w:line="360" w:lineRule="auto"/>
        <w:jc w:val="center"/>
        <w:rPr>
          <w:rFonts w:ascii="Times New Roman" w:eastAsia="Times New Roman" w:hAnsi="Times New Roman" w:cs="Times New Roman"/>
          <w:b w:val="0"/>
          <w:bCs w:val="0"/>
        </w:rPr>
      </w:pPr>
      <w:bookmarkStart w:id="6" w:name="_heading=h.t624w5r22vwz" w:colFirst="0" w:colLast="0"/>
      <w:bookmarkStart w:id="7" w:name="_heading=h.4an4leedjjm9" w:colFirst="0" w:colLast="0"/>
      <w:bookmarkEnd w:id="6"/>
      <w:bookmarkEnd w:id="7"/>
      <w:r>
        <w:rPr>
          <w:rFonts w:ascii="Times New Roman" w:eastAsia="Times New Roman" w:hAnsi="Times New Roman" w:cs="Times New Roman"/>
          <w:lang w:val="en-US"/>
        </w:rPr>
        <w:t>CHAPTER</w:t>
      </w:r>
      <w:r w:rsidRPr="003B0DD7">
        <w:rPr>
          <w:rFonts w:ascii="Times New Roman" w:eastAsia="Times New Roman" w:hAnsi="Times New Roman" w:cs="Times New Roman"/>
        </w:rPr>
        <w:t xml:space="preserve"> 2</w:t>
      </w:r>
      <w:r w:rsidR="005735A8" w:rsidRPr="00475D6C">
        <w:rPr>
          <w:rFonts w:ascii="Times New Roman" w:eastAsia="Times New Roman" w:hAnsi="Times New Roman" w:cs="Times New Roman"/>
        </w:rPr>
        <w:t>:</w:t>
      </w:r>
      <w:r w:rsidR="00475D6C" w:rsidRPr="00475D6C">
        <w:rPr>
          <w:rFonts w:ascii="Times New Roman" w:eastAsia="Times New Roman" w:hAnsi="Times New Roman" w:cs="Times New Roman"/>
          <w:lang w:val="bg-BG"/>
        </w:rPr>
        <w:t xml:space="preserve"> </w:t>
      </w:r>
      <w:r w:rsidRPr="003B0DD7">
        <w:rPr>
          <w:rFonts w:ascii="Times New Roman" w:eastAsia="Times New Roman" w:hAnsi="Times New Roman" w:cs="Times New Roman"/>
        </w:rPr>
        <w:t>Behavio</w:t>
      </w:r>
      <w:r>
        <w:rPr>
          <w:rFonts w:ascii="Times New Roman" w:eastAsia="Times New Roman" w:hAnsi="Times New Roman" w:cs="Times New Roman"/>
          <w:lang w:val="en-US"/>
        </w:rPr>
        <w:t>u</w:t>
      </w:r>
      <w:r w:rsidRPr="003B0DD7">
        <w:rPr>
          <w:rFonts w:ascii="Times New Roman" w:eastAsia="Times New Roman" w:hAnsi="Times New Roman" w:cs="Times New Roman"/>
        </w:rPr>
        <w:t>ral Framework for the Formation of Households’ Inflation Expectations</w:t>
      </w:r>
    </w:p>
    <w:p w14:paraId="7F229598" w14:textId="34F6DF2B" w:rsidR="00FC5BC9" w:rsidRPr="00475D6C" w:rsidRDefault="003B0DD7" w:rsidP="00475D6C">
      <w:pPr>
        <w:spacing w:after="0" w:line="360" w:lineRule="auto"/>
        <w:ind w:firstLine="720"/>
        <w:jc w:val="both"/>
        <w:rPr>
          <w:rFonts w:ascii="Times New Roman" w:eastAsia="Times New Roman" w:hAnsi="Times New Roman" w:cs="Times New Roman"/>
          <w:sz w:val="28"/>
          <w:szCs w:val="28"/>
        </w:rPr>
      </w:pPr>
      <w:r w:rsidRPr="003B0DD7">
        <w:rPr>
          <w:rFonts w:ascii="Times New Roman" w:eastAsia="Times New Roman" w:hAnsi="Times New Roman" w:cs="Times New Roman"/>
          <w:sz w:val="28"/>
          <w:szCs w:val="28"/>
        </w:rPr>
        <w:lastRenderedPageBreak/>
        <w:t>Chapter Two develops an original behavio</w:t>
      </w:r>
      <w:r>
        <w:rPr>
          <w:rFonts w:ascii="Times New Roman" w:eastAsia="Times New Roman" w:hAnsi="Times New Roman" w:cs="Times New Roman"/>
          <w:sz w:val="28"/>
          <w:szCs w:val="28"/>
          <w:lang w:val="en-US"/>
        </w:rPr>
        <w:t>u</w:t>
      </w:r>
      <w:r w:rsidRPr="003B0DD7">
        <w:rPr>
          <w:rFonts w:ascii="Times New Roman" w:eastAsia="Times New Roman" w:hAnsi="Times New Roman" w:cs="Times New Roman"/>
          <w:sz w:val="28"/>
          <w:szCs w:val="28"/>
        </w:rPr>
        <w:t xml:space="preserve">ral analytical framework as a conceptual continuation of and response to the limitations of standard macroeconomic approaches. The underlying thesis is that inflation expectations do not arise through the direct assimilation of information, but are formed through a process of perception, interpretation, and subsequent stabilization. On this basis, an integrative model is constructed around the logic of “environment </w:t>
      </w:r>
      <w:r>
        <w:rPr>
          <w:rFonts w:ascii="Times New Roman" w:eastAsia="Times New Roman" w:hAnsi="Times New Roman" w:cs="Times New Roman"/>
          <w:sz w:val="28"/>
          <w:szCs w:val="28"/>
          <w:lang w:val="en-US"/>
        </w:rPr>
        <w:t>-</w:t>
      </w:r>
      <w:r w:rsidRPr="003B0DD7">
        <w:rPr>
          <w:rFonts w:ascii="Times New Roman" w:eastAsia="Times New Roman" w:hAnsi="Times New Roman" w:cs="Times New Roman"/>
          <w:sz w:val="28"/>
          <w:szCs w:val="28"/>
        </w:rPr>
        <w:t xml:space="preserve"> translation </w:t>
      </w:r>
      <w:r>
        <w:rPr>
          <w:rFonts w:ascii="Times New Roman" w:eastAsia="Times New Roman" w:hAnsi="Times New Roman" w:cs="Times New Roman"/>
          <w:sz w:val="28"/>
          <w:szCs w:val="28"/>
          <w:lang w:val="en-US"/>
        </w:rPr>
        <w:t>-</w:t>
      </w:r>
      <w:r w:rsidRPr="003B0DD7">
        <w:rPr>
          <w:rFonts w:ascii="Times New Roman" w:eastAsia="Times New Roman" w:hAnsi="Times New Roman" w:cs="Times New Roman"/>
          <w:sz w:val="28"/>
          <w:szCs w:val="28"/>
        </w:rPr>
        <w:t xml:space="preserve"> stabilization,” revealing the mechanism through which price signals are transformed into relatively stable inflation assessments.</w:t>
      </w:r>
      <w:r w:rsidR="00F3126A" w:rsidRPr="00475D6C">
        <w:rPr>
          <w:rFonts w:ascii="Times New Roman" w:eastAsia="Times New Roman" w:hAnsi="Times New Roman" w:cs="Times New Roman"/>
          <w:sz w:val="28"/>
          <w:szCs w:val="28"/>
        </w:rPr>
        <w:t xml:space="preserve"> </w:t>
      </w:r>
    </w:p>
    <w:p w14:paraId="6CD1E6C5" w14:textId="3A407F17" w:rsidR="00FC5BC9" w:rsidRPr="00475D6C" w:rsidRDefault="003B0DD7"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3B0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2.1 - </w:t>
      </w:r>
      <w:r w:rsidRPr="003B0DD7">
        <w:rPr>
          <w:rFonts w:ascii="Times New Roman" w:eastAsia="Times New Roman" w:hAnsi="Times New Roman" w:cs="Times New Roman"/>
          <w:b/>
          <w:bCs/>
          <w:i/>
          <w:iCs/>
          <w:sz w:val="28"/>
          <w:szCs w:val="28"/>
        </w:rPr>
        <w:t>Choice Architecture: Between Signals and the Translation of Inflation Expectations</w:t>
      </w:r>
      <w:r w:rsidR="00F3126A" w:rsidRPr="00475D6C">
        <w:rPr>
          <w:rFonts w:ascii="Times New Roman" w:eastAsia="Times New Roman" w:hAnsi="Times New Roman" w:cs="Times New Roman"/>
          <w:sz w:val="28"/>
          <w:szCs w:val="28"/>
        </w:rPr>
        <w:t xml:space="preserve">, </w:t>
      </w:r>
      <w:r w:rsidRPr="003B0DD7">
        <w:rPr>
          <w:rFonts w:ascii="Times New Roman" w:eastAsia="Times New Roman" w:hAnsi="Times New Roman" w:cs="Times New Roman"/>
          <w:sz w:val="28"/>
          <w:szCs w:val="28"/>
        </w:rPr>
        <w:t>the initial condition of the model is introduced by problematizing the very notion of “available” information. It is shown that households do not observe aggregate price dynamics directly, but instead operate with a selective and structurally conditioned set of signals shaped by consumption frequency, price visibility, and attention constraints. On this basis, it is argued that systematic distortion emerges already at the level of the informational environment, predetermining the way in which price signals are reduced, aggregated, and translated into inflation assessments. Thus, choice architecture is identified as the primary mechanism structuring the relationship between measured and perceived inflation.</w:t>
      </w:r>
      <w:r w:rsidR="00F3126A" w:rsidRPr="00475D6C">
        <w:rPr>
          <w:rFonts w:ascii="Times New Roman" w:eastAsia="Times New Roman" w:hAnsi="Times New Roman" w:cs="Times New Roman"/>
          <w:sz w:val="28"/>
          <w:szCs w:val="28"/>
        </w:rPr>
        <w:t xml:space="preserve"> </w:t>
      </w:r>
    </w:p>
    <w:p w14:paraId="4B8F0BD3" w14:textId="65CC7DEE" w:rsidR="00FC5BC9" w:rsidRPr="00475D6C" w:rsidRDefault="007F4648"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7F46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2.2 - </w:t>
      </w:r>
      <w:r w:rsidRPr="007F4648">
        <w:rPr>
          <w:rFonts w:ascii="Times New Roman" w:eastAsia="Times New Roman" w:hAnsi="Times New Roman" w:cs="Times New Roman"/>
          <w:b/>
          <w:bCs/>
          <w:i/>
          <w:iCs/>
          <w:sz w:val="28"/>
          <w:szCs w:val="28"/>
        </w:rPr>
        <w:t>Instruments of Information Design</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7F4648">
        <w:rPr>
          <w:rFonts w:ascii="Times New Roman" w:eastAsia="Times New Roman" w:hAnsi="Times New Roman" w:cs="Times New Roman"/>
          <w:sz w:val="28"/>
          <w:szCs w:val="28"/>
        </w:rPr>
        <w:t xml:space="preserve">the analysis moves from signal selection to the manner in which signals are structured and acquire meaning through information design. It is demonstrated that not only access to information, but also its formatting </w:t>
      </w:r>
      <w:r>
        <w:rPr>
          <w:rFonts w:ascii="Times New Roman" w:eastAsia="Times New Roman" w:hAnsi="Times New Roman" w:cs="Times New Roman"/>
          <w:sz w:val="28"/>
          <w:szCs w:val="28"/>
          <w:lang w:val="en-US"/>
        </w:rPr>
        <w:t>-</w:t>
      </w:r>
      <w:r w:rsidRPr="007F4648">
        <w:rPr>
          <w:rFonts w:ascii="Times New Roman" w:eastAsia="Times New Roman" w:hAnsi="Times New Roman" w:cs="Times New Roman"/>
          <w:sz w:val="28"/>
          <w:szCs w:val="28"/>
        </w:rPr>
        <w:t xml:space="preserve"> through defaults, framing, salience, and ordering </w:t>
      </w:r>
      <w:r>
        <w:rPr>
          <w:rFonts w:ascii="Times New Roman" w:eastAsia="Times New Roman" w:hAnsi="Times New Roman" w:cs="Times New Roman"/>
          <w:sz w:val="28"/>
          <w:szCs w:val="28"/>
          <w:lang w:val="en-US"/>
        </w:rPr>
        <w:t>-</w:t>
      </w:r>
      <w:r w:rsidRPr="007F4648">
        <w:rPr>
          <w:rFonts w:ascii="Times New Roman" w:eastAsia="Times New Roman" w:hAnsi="Times New Roman" w:cs="Times New Roman"/>
          <w:sz w:val="28"/>
          <w:szCs w:val="28"/>
        </w:rPr>
        <w:t xml:space="preserve"> determines which signals are perceived as representative and how they are aggregated into inflation assessments. In this way, interpretation is shown not to be a neutral process, but the result of systematic guidance of attention and comparisons. </w:t>
      </w:r>
      <w:r w:rsidRPr="007F4648">
        <w:rPr>
          <w:rFonts w:ascii="Times New Roman" w:eastAsia="Times New Roman" w:hAnsi="Times New Roman" w:cs="Times New Roman"/>
          <w:sz w:val="28"/>
          <w:szCs w:val="28"/>
        </w:rPr>
        <w:lastRenderedPageBreak/>
        <w:t>This makes it possible to identify the transition from “what is seen” to “what is considered relevant” as a key mechanism in the formation of inflation expectations</w:t>
      </w:r>
      <w:r w:rsidR="00F3126A" w:rsidRPr="007F4648">
        <w:rPr>
          <w:rFonts w:ascii="Times New Roman" w:eastAsia="Times New Roman" w:hAnsi="Times New Roman" w:cs="Times New Roman"/>
          <w:sz w:val="28"/>
          <w:szCs w:val="28"/>
        </w:rPr>
        <w:t>.</w:t>
      </w:r>
      <w:r w:rsidR="00F3126A" w:rsidRPr="00475D6C">
        <w:rPr>
          <w:rFonts w:ascii="Times New Roman" w:eastAsia="Times New Roman" w:hAnsi="Times New Roman" w:cs="Times New Roman"/>
          <w:sz w:val="28"/>
          <w:szCs w:val="28"/>
        </w:rPr>
        <w:t xml:space="preserve"> </w:t>
      </w:r>
    </w:p>
    <w:p w14:paraId="49C58C05" w14:textId="56CE3AA0" w:rsidR="00FC5BC9" w:rsidRPr="00475D6C" w:rsidRDefault="007F4648"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7F46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2.3 - </w:t>
      </w:r>
      <w:r w:rsidRPr="007F4648">
        <w:rPr>
          <w:rFonts w:ascii="Times New Roman" w:eastAsia="Times New Roman" w:hAnsi="Times New Roman" w:cs="Times New Roman"/>
          <w:b/>
          <w:bCs/>
          <w:i/>
          <w:iCs/>
          <w:sz w:val="28"/>
          <w:szCs w:val="28"/>
        </w:rPr>
        <w:t>Cognitive Translation: Classical Heuristics,</w:t>
      </w:r>
      <w:r w:rsidR="00F3126A" w:rsidRPr="00475D6C">
        <w:rPr>
          <w:rFonts w:ascii="Times New Roman" w:eastAsia="Times New Roman" w:hAnsi="Times New Roman" w:cs="Times New Roman"/>
          <w:sz w:val="28"/>
          <w:szCs w:val="28"/>
        </w:rPr>
        <w:t xml:space="preserve"> </w:t>
      </w:r>
      <w:r w:rsidRPr="007F4648">
        <w:rPr>
          <w:rFonts w:ascii="Times New Roman" w:eastAsia="Times New Roman" w:hAnsi="Times New Roman" w:cs="Times New Roman"/>
          <w:sz w:val="28"/>
          <w:szCs w:val="28"/>
        </w:rPr>
        <w:t xml:space="preserve">the mechanism of cognitive translation is analyzed, through which perceived price signals are transformed into numerical inflation assessments. It is shown that under conditions of limited information, households do not perform statistical aggregation but instead apply a sequence of heuristics </w:t>
      </w:r>
      <w:r>
        <w:rPr>
          <w:rFonts w:ascii="Times New Roman" w:eastAsia="Times New Roman" w:hAnsi="Times New Roman" w:cs="Times New Roman"/>
          <w:sz w:val="28"/>
          <w:szCs w:val="28"/>
          <w:lang w:val="en-US"/>
        </w:rPr>
        <w:t>-</w:t>
      </w:r>
      <w:r w:rsidRPr="007F4648">
        <w:rPr>
          <w:rFonts w:ascii="Times New Roman" w:eastAsia="Times New Roman" w:hAnsi="Times New Roman" w:cs="Times New Roman"/>
          <w:sz w:val="28"/>
          <w:szCs w:val="28"/>
        </w:rPr>
        <w:t xml:space="preserve"> availability, anchoring, and representativeness </w:t>
      </w:r>
      <w:r>
        <w:rPr>
          <w:rFonts w:ascii="Times New Roman" w:eastAsia="Times New Roman" w:hAnsi="Times New Roman" w:cs="Times New Roman"/>
          <w:sz w:val="28"/>
          <w:szCs w:val="28"/>
          <w:lang w:val="en-US"/>
        </w:rPr>
        <w:t>-</w:t>
      </w:r>
      <w:r w:rsidRPr="007F4648">
        <w:rPr>
          <w:rFonts w:ascii="Times New Roman" w:eastAsia="Times New Roman" w:hAnsi="Times New Roman" w:cs="Times New Roman"/>
          <w:sz w:val="28"/>
          <w:szCs w:val="28"/>
        </w:rPr>
        <w:t xml:space="preserve"> which respectively determine the informational input, its numerical organization, and its interpretation as a process. As a result, inflation expectations are formed as a cognitively economical but systematically distorted representation of price experience, sensitive to the accessibility of observations, available reference values, and active interpretative templates, rather than as random error.</w:t>
      </w:r>
    </w:p>
    <w:p w14:paraId="3A998B03" w14:textId="091C1939" w:rsidR="00FC5BC9" w:rsidRPr="00475D6C" w:rsidRDefault="007F4648"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7F46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2.4 - </w:t>
      </w:r>
      <w:r w:rsidRPr="007F4648">
        <w:rPr>
          <w:rFonts w:ascii="Times New Roman" w:eastAsia="Times New Roman" w:hAnsi="Times New Roman" w:cs="Times New Roman"/>
          <w:b/>
          <w:bCs/>
          <w:i/>
          <w:iCs/>
          <w:sz w:val="28"/>
          <w:szCs w:val="28"/>
        </w:rPr>
        <w:t>Affective Translation: Affect Heuristic and Updating of Expectations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7F4648">
        <w:rPr>
          <w:rFonts w:ascii="Times New Roman" w:eastAsia="Times New Roman" w:hAnsi="Times New Roman" w:cs="Times New Roman"/>
          <w:sz w:val="28"/>
          <w:szCs w:val="28"/>
        </w:rPr>
        <w:t>it is demonstrated that cognitive translation alone is insufficient to explain the dynamics of inflation expectations, and the affective dimension is introduced as a mechanism for calibrating judgment under uncertainty. Through the affect heuristic, the emotional evaluation of the environment functions as a substitute for probabilistic judgment and determines asymmetries in signal processing. Adverse developments are integrated more rapidly, whereas normalization requires more prolonged confirmation. As a result, the updating of expectations becomes dependent not only on information, but also on perceived risk, leading to inertia, greater dispersion, and more difficult coordination of assessments. In this way, affect is identified as a key channel through which uncertainty becomes a persistent component of inflation dynamics.</w:t>
      </w:r>
      <w:r w:rsidR="00F3126A" w:rsidRPr="00475D6C">
        <w:rPr>
          <w:rFonts w:ascii="Times New Roman" w:eastAsia="Times New Roman" w:hAnsi="Times New Roman" w:cs="Times New Roman"/>
          <w:sz w:val="28"/>
          <w:szCs w:val="28"/>
        </w:rPr>
        <w:t xml:space="preserve"> </w:t>
      </w:r>
    </w:p>
    <w:p w14:paraId="2F76BAD9" w14:textId="23A4CB2C" w:rsidR="00FC5BC9" w:rsidRPr="00475D6C" w:rsidRDefault="007F4648"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7F46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2.5 - </w:t>
      </w:r>
      <w:r w:rsidRPr="007F4648">
        <w:rPr>
          <w:rFonts w:ascii="Times New Roman" w:eastAsia="Times New Roman" w:hAnsi="Times New Roman" w:cs="Times New Roman"/>
          <w:b/>
          <w:bCs/>
          <w:i/>
          <w:iCs/>
          <w:sz w:val="28"/>
          <w:szCs w:val="28"/>
        </w:rPr>
        <w:t>Stabilization of the Reference Point: Social and Structural Moderators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7F4648">
        <w:rPr>
          <w:rFonts w:ascii="Times New Roman" w:eastAsia="Times New Roman" w:hAnsi="Times New Roman" w:cs="Times New Roman"/>
          <w:sz w:val="28"/>
          <w:szCs w:val="28"/>
        </w:rPr>
        <w:t xml:space="preserve">the next logical question is addressed </w:t>
      </w:r>
      <w:r>
        <w:rPr>
          <w:rFonts w:ascii="Times New Roman" w:eastAsia="Times New Roman" w:hAnsi="Times New Roman" w:cs="Times New Roman"/>
          <w:sz w:val="28"/>
          <w:szCs w:val="28"/>
          <w:lang w:val="en-US"/>
        </w:rPr>
        <w:t>-</w:t>
      </w:r>
      <w:r w:rsidRPr="007F4648">
        <w:rPr>
          <w:rFonts w:ascii="Times New Roman" w:eastAsia="Times New Roman" w:hAnsi="Times New Roman" w:cs="Times New Roman"/>
          <w:sz w:val="28"/>
          <w:szCs w:val="28"/>
        </w:rPr>
        <w:t xml:space="preserve"> why inflation expectations acquire relative stability despite their variability. It is shown that stabilization is not </w:t>
      </w:r>
      <w:r w:rsidRPr="007F4648">
        <w:rPr>
          <w:rFonts w:ascii="Times New Roman" w:eastAsia="Times New Roman" w:hAnsi="Times New Roman" w:cs="Times New Roman"/>
          <w:sz w:val="28"/>
          <w:szCs w:val="28"/>
        </w:rPr>
        <w:lastRenderedPageBreak/>
        <w:t>the result of accuracy, but of the presence of reference points that limit the range of interpretation. Such reference points may be individual (expenditure structure, economic vulnerability), cognitive (financial literacy), or social (institutional trust, media environment, social interactions). These do not operate in isolation, but rather recalibrate the strength, direction, and persistence of the cognitive and affective mechanisms through which expectations are formed. This introduces the understanding of inflation expectations as socially and institutionally embedded assessments rather than isolated individual forecasts. In this way, stabilization emerges as the result of the interaction between cognitive processes and the social environment, whereby similar economic signals may lead either to coordinated or to persistently divergent assessments. This means that the persistence of expectations reflects not their accuracy, but the degree of coordination around dominant reference points.</w:t>
      </w:r>
      <w:r w:rsidR="00F3126A" w:rsidRPr="00475D6C">
        <w:rPr>
          <w:rFonts w:ascii="Times New Roman" w:eastAsia="Times New Roman" w:hAnsi="Times New Roman" w:cs="Times New Roman"/>
          <w:sz w:val="28"/>
          <w:szCs w:val="28"/>
        </w:rPr>
        <w:t xml:space="preserve"> </w:t>
      </w:r>
    </w:p>
    <w:p w14:paraId="78EAD89E" w14:textId="0C9D6EED" w:rsidR="00FC5BC9" w:rsidRDefault="007F4648"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7F46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2.6 - </w:t>
      </w:r>
      <w:r w:rsidRPr="007F4648">
        <w:rPr>
          <w:rFonts w:ascii="Times New Roman" w:eastAsia="Times New Roman" w:hAnsi="Times New Roman" w:cs="Times New Roman"/>
          <w:b/>
          <w:bCs/>
          <w:i/>
          <w:iCs/>
          <w:sz w:val="28"/>
          <w:szCs w:val="28"/>
        </w:rPr>
        <w:t>Integrative Framework: Environment - Translation - Stabilization</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7F4648">
        <w:rPr>
          <w:rFonts w:ascii="Times New Roman" w:eastAsia="Times New Roman" w:hAnsi="Times New Roman" w:cs="Times New Roman"/>
          <w:sz w:val="28"/>
          <w:szCs w:val="28"/>
        </w:rPr>
        <w:t>the proposed concept is synthesized by integrating the separate mechanisms into a coherent and recursive analytical model, whose structure is presented schematically in Figure 2.2. The proposed framework demonstrates that the formation of inflation expectations is a process of transforming price information, in which initial exposure, cognitive and affective interpretation, and the stabilization of assessments are interconnected stages. This process is not unidirectional: the expectations formed feed back into economic behavio</w:t>
      </w:r>
      <w:r w:rsidR="00BC3B1D">
        <w:rPr>
          <w:rFonts w:ascii="Times New Roman" w:eastAsia="Times New Roman" w:hAnsi="Times New Roman" w:cs="Times New Roman"/>
          <w:sz w:val="28"/>
          <w:szCs w:val="28"/>
          <w:lang w:val="en-US"/>
        </w:rPr>
        <w:t>u</w:t>
      </w:r>
      <w:r w:rsidRPr="007F4648">
        <w:rPr>
          <w:rFonts w:ascii="Times New Roman" w:eastAsia="Times New Roman" w:hAnsi="Times New Roman" w:cs="Times New Roman"/>
          <w:sz w:val="28"/>
          <w:szCs w:val="28"/>
        </w:rPr>
        <w:t xml:space="preserve">r and, through it, into the price environment itself, giving the model a recursive character. In this way, a comprehensive explanation is offered for the relationship between observed and perceived inflation, in which deviations are not treated as errors, but as systematic outcomes of the interaction between information design, cognitive processing, and social context. This allows inflation expectations to be interpreted as an empirical imprint of specific mechanisms rather than as a direct observation of “belief” about </w:t>
      </w:r>
      <w:r w:rsidRPr="007F4648">
        <w:rPr>
          <w:rFonts w:ascii="Times New Roman" w:eastAsia="Times New Roman" w:hAnsi="Times New Roman" w:cs="Times New Roman"/>
          <w:sz w:val="28"/>
          <w:szCs w:val="28"/>
        </w:rPr>
        <w:lastRenderedPageBreak/>
        <w:t>future inflation, which has direct implications both for analysis and for the conduct of economic policy.</w:t>
      </w:r>
      <w:r w:rsidR="00F3126A" w:rsidRPr="00475D6C">
        <w:rPr>
          <w:rFonts w:ascii="Times New Roman" w:eastAsia="Times New Roman" w:hAnsi="Times New Roman" w:cs="Times New Roman"/>
          <w:sz w:val="28"/>
          <w:szCs w:val="28"/>
        </w:rPr>
        <w:t xml:space="preserve"> </w:t>
      </w:r>
    </w:p>
    <w:p w14:paraId="5CC1D61C" w14:textId="77777777" w:rsidR="001D02D3" w:rsidRPr="001D02D3" w:rsidRDefault="001D02D3" w:rsidP="001D02D3">
      <w:pPr>
        <w:spacing w:before="100" w:beforeAutospacing="1" w:after="100" w:afterAutospacing="1" w:line="240" w:lineRule="auto"/>
        <w:rPr>
          <w:rFonts w:ascii="Times New Roman" w:eastAsia="Times New Roman" w:hAnsi="Times New Roman" w:cs="Times New Roman"/>
          <w:sz w:val="24"/>
          <w:szCs w:val="24"/>
          <w:lang w:val="en-US"/>
        </w:rPr>
      </w:pPr>
      <w:bookmarkStart w:id="8" w:name="_GoBack"/>
      <w:r w:rsidRPr="001D02D3">
        <w:rPr>
          <w:rFonts w:ascii="Times New Roman" w:eastAsia="Times New Roman" w:hAnsi="Times New Roman" w:cs="Times New Roman"/>
          <w:noProof/>
          <w:sz w:val="24"/>
          <w:szCs w:val="24"/>
          <w:lang w:val="en-US"/>
        </w:rPr>
        <w:drawing>
          <wp:inline distT="0" distB="0" distL="0" distR="0" wp14:anchorId="133FD0E8" wp14:editId="40048CD4">
            <wp:extent cx="6157288" cy="4732020"/>
            <wp:effectExtent l="0" t="0" r="0" b="0"/>
            <wp:docPr id="2" name="Picture 2" descr="C:\Users\Dell\Desktop\viber_image_2026-05-25_13-23-0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viber_image_2026-05-25_13-23-06-36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85" r="4097"/>
                    <a:stretch/>
                  </pic:blipFill>
                  <pic:spPr bwMode="auto">
                    <a:xfrm>
                      <a:off x="0" y="0"/>
                      <a:ext cx="6168778" cy="4740850"/>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14:paraId="09E09DBF" w14:textId="3DBE0E83" w:rsidR="00FC5BC9" w:rsidRPr="00475D6C" w:rsidRDefault="00BC3B1D" w:rsidP="00475D6C">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lang w:val="en-US"/>
        </w:rPr>
        <w:t>Fig</w:t>
      </w:r>
      <w:r w:rsidR="00F3126A" w:rsidRPr="00475D6C">
        <w:rPr>
          <w:rFonts w:ascii="Times New Roman" w:eastAsia="Times New Roman" w:hAnsi="Times New Roman" w:cs="Times New Roman"/>
          <w:b/>
          <w:bCs/>
          <w:sz w:val="28"/>
          <w:szCs w:val="28"/>
        </w:rPr>
        <w:t xml:space="preserve">. 2.2. </w:t>
      </w:r>
      <w:r w:rsidRPr="00BC3B1D">
        <w:rPr>
          <w:rFonts w:ascii="Times New Roman" w:eastAsia="Times New Roman" w:hAnsi="Times New Roman" w:cs="Times New Roman"/>
          <w:sz w:val="28"/>
          <w:szCs w:val="28"/>
        </w:rPr>
        <w:t xml:space="preserve">Integrative Model of the Formation of Inflation Expectations: “Price Environment </w:t>
      </w:r>
      <w:r>
        <w:rPr>
          <w:rFonts w:ascii="Times New Roman" w:eastAsia="Times New Roman" w:hAnsi="Times New Roman" w:cs="Times New Roman"/>
          <w:sz w:val="28"/>
          <w:szCs w:val="28"/>
          <w:lang w:val="en-US"/>
        </w:rPr>
        <w:t>-</w:t>
      </w:r>
      <w:r w:rsidRPr="00BC3B1D">
        <w:rPr>
          <w:rFonts w:ascii="Times New Roman" w:eastAsia="Times New Roman" w:hAnsi="Times New Roman" w:cs="Times New Roman"/>
          <w:sz w:val="28"/>
          <w:szCs w:val="28"/>
        </w:rPr>
        <w:t xml:space="preserve"> Translation </w:t>
      </w:r>
      <w:r>
        <w:rPr>
          <w:rFonts w:ascii="Times New Roman" w:eastAsia="Times New Roman" w:hAnsi="Times New Roman" w:cs="Times New Roman"/>
          <w:sz w:val="28"/>
          <w:szCs w:val="28"/>
          <w:lang w:val="en-US"/>
        </w:rPr>
        <w:t>-</w:t>
      </w:r>
      <w:r w:rsidRPr="00BC3B1D">
        <w:rPr>
          <w:rFonts w:ascii="Times New Roman" w:eastAsia="Times New Roman" w:hAnsi="Times New Roman" w:cs="Times New Roman"/>
          <w:sz w:val="28"/>
          <w:szCs w:val="28"/>
        </w:rPr>
        <w:t xml:space="preserve"> Stabilization.” </w:t>
      </w:r>
      <w:r w:rsidRPr="00BC3B1D">
        <w:rPr>
          <w:rFonts w:ascii="Times New Roman" w:eastAsia="Times New Roman" w:hAnsi="Times New Roman" w:cs="Times New Roman"/>
          <w:i/>
          <w:sz w:val="28"/>
          <w:szCs w:val="28"/>
        </w:rPr>
        <w:t>Source: Author’s own elaboration</w:t>
      </w:r>
    </w:p>
    <w:p w14:paraId="53957F79" w14:textId="4B29DB33" w:rsidR="00FC5BC9" w:rsidRPr="00475D6C" w:rsidRDefault="00BC3B1D"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BC3B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2.7 - </w:t>
      </w:r>
      <w:r w:rsidRPr="00BC3B1D">
        <w:rPr>
          <w:rFonts w:ascii="Times New Roman" w:eastAsia="Times New Roman" w:hAnsi="Times New Roman" w:cs="Times New Roman"/>
          <w:b/>
          <w:bCs/>
          <w:i/>
          <w:iCs/>
          <w:sz w:val="28"/>
          <w:szCs w:val="28"/>
        </w:rPr>
        <w:t>Measurement and Operationalization of the Framework</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BC3B1D">
        <w:rPr>
          <w:rFonts w:ascii="Times New Roman" w:eastAsia="Times New Roman" w:hAnsi="Times New Roman" w:cs="Times New Roman"/>
          <w:sz w:val="28"/>
          <w:szCs w:val="28"/>
        </w:rPr>
        <w:t xml:space="preserve">the transition from the theoretical to the empirical level is carried out through the definition of measurable indicators for each element of the framework. The proposed approach reconsiders the standard treatment of inflation expectations by viewing them not as directly observable forecasts, but as the outcome of intermediate mechanisms that can be empirically identified through a set of indicators. The </w:t>
      </w:r>
      <w:r w:rsidRPr="00BC3B1D">
        <w:rPr>
          <w:rFonts w:ascii="Times New Roman" w:eastAsia="Times New Roman" w:hAnsi="Times New Roman" w:cs="Times New Roman"/>
          <w:sz w:val="28"/>
          <w:szCs w:val="28"/>
        </w:rPr>
        <w:lastRenderedPageBreak/>
        <w:t>operationalization is modular and process-oriented, allowing for a step-by-step investigation of the relationships between exposure, cognitive and affective translation, and the stabilization of assessments. In this way, a more precise interpretation of the heterogeneity and dynamics of inflation expectations is ensured, and a direct connection is established with the analysis in Chapter Three.</w:t>
      </w:r>
      <w:r w:rsidR="00F3126A" w:rsidRPr="00475D6C">
        <w:rPr>
          <w:rFonts w:ascii="Times New Roman" w:eastAsia="Times New Roman" w:hAnsi="Times New Roman" w:cs="Times New Roman"/>
          <w:sz w:val="28"/>
          <w:szCs w:val="28"/>
        </w:rPr>
        <w:t xml:space="preserve"> </w:t>
      </w:r>
    </w:p>
    <w:p w14:paraId="29482ED5" w14:textId="79A158B7" w:rsidR="00FC5BC9" w:rsidRPr="00475D6C" w:rsidRDefault="00BC3B1D"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en-US"/>
        </w:rPr>
        <w:t>In</w:t>
      </w:r>
      <w:r w:rsidRPr="00BC3B1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section</w:t>
      </w:r>
      <w:r w:rsidR="00F3126A" w:rsidRPr="00475D6C">
        <w:rPr>
          <w:rFonts w:ascii="Times New Roman" w:eastAsia="Times New Roman" w:hAnsi="Times New Roman" w:cs="Times New Roman"/>
          <w:b/>
          <w:bCs/>
          <w:sz w:val="28"/>
          <w:szCs w:val="28"/>
        </w:rPr>
        <w:t xml:space="preserve"> 2.8 - </w:t>
      </w:r>
      <w:r w:rsidRPr="00BC3B1D">
        <w:rPr>
          <w:rFonts w:ascii="Times New Roman" w:eastAsia="Times New Roman" w:hAnsi="Times New Roman" w:cs="Times New Roman"/>
          <w:b/>
          <w:bCs/>
          <w:i/>
          <w:iCs/>
          <w:sz w:val="28"/>
          <w:szCs w:val="28"/>
        </w:rPr>
        <w:t>Critiques and Limitations of the Behavio</w:t>
      </w:r>
      <w:r w:rsidR="006561F5">
        <w:rPr>
          <w:rFonts w:ascii="Times New Roman" w:eastAsia="Times New Roman" w:hAnsi="Times New Roman" w:cs="Times New Roman"/>
          <w:b/>
          <w:bCs/>
          <w:i/>
          <w:iCs/>
          <w:sz w:val="28"/>
          <w:szCs w:val="28"/>
          <w:lang w:val="en-US"/>
        </w:rPr>
        <w:t>u</w:t>
      </w:r>
      <w:r w:rsidRPr="00BC3B1D">
        <w:rPr>
          <w:rFonts w:ascii="Times New Roman" w:eastAsia="Times New Roman" w:hAnsi="Times New Roman" w:cs="Times New Roman"/>
          <w:b/>
          <w:bCs/>
          <w:i/>
          <w:iCs/>
          <w:sz w:val="28"/>
          <w:szCs w:val="28"/>
        </w:rPr>
        <w:t>ral Approach</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006561F5" w:rsidRPr="006561F5">
        <w:rPr>
          <w:rFonts w:ascii="Times New Roman" w:eastAsia="Times New Roman" w:hAnsi="Times New Roman" w:cs="Times New Roman"/>
          <w:sz w:val="28"/>
          <w:szCs w:val="28"/>
        </w:rPr>
        <w:t>the boundaries of the behavio</w:t>
      </w:r>
      <w:r w:rsidR="006561F5">
        <w:rPr>
          <w:rFonts w:ascii="Times New Roman" w:eastAsia="Times New Roman" w:hAnsi="Times New Roman" w:cs="Times New Roman"/>
          <w:sz w:val="28"/>
          <w:szCs w:val="28"/>
          <w:lang w:val="en-US"/>
        </w:rPr>
        <w:t>u</w:t>
      </w:r>
      <w:r w:rsidR="006561F5" w:rsidRPr="006561F5">
        <w:rPr>
          <w:rFonts w:ascii="Times New Roman" w:eastAsia="Times New Roman" w:hAnsi="Times New Roman" w:cs="Times New Roman"/>
          <w:sz w:val="28"/>
          <w:szCs w:val="28"/>
        </w:rPr>
        <w:t>ral perspective in the analysis of inflation expectations are examined. It is shown that despite the strong explanatory power of mechanisms such as heuristics, affect, and social influences, they are often considered in isolation, resulting in a fragmented description of the process and ambiguity regarding the formation of final assessments. The analysis reinterprets these critiques not as weaknesses of the approach, but as consequences of the absence of an integrating process-oriented framework. Attention is also given to the methodological challenges associated with measuring cognitive and affective processes and aggregating individual perceptions, demonstrating that the macroeconomic significance of behavio</w:t>
      </w:r>
      <w:r w:rsidR="006561F5">
        <w:rPr>
          <w:rFonts w:ascii="Times New Roman" w:eastAsia="Times New Roman" w:hAnsi="Times New Roman" w:cs="Times New Roman"/>
          <w:sz w:val="28"/>
          <w:szCs w:val="28"/>
          <w:lang w:val="en-US"/>
        </w:rPr>
        <w:t>u</w:t>
      </w:r>
      <w:r w:rsidR="006561F5" w:rsidRPr="006561F5">
        <w:rPr>
          <w:rFonts w:ascii="Times New Roman" w:eastAsia="Times New Roman" w:hAnsi="Times New Roman" w:cs="Times New Roman"/>
          <w:sz w:val="28"/>
          <w:szCs w:val="28"/>
        </w:rPr>
        <w:t>ral mechanisms depends on their correlation and social coordination. In this context, the proposed framework overcomes fragmentation by integrating behavio</w:t>
      </w:r>
      <w:r w:rsidR="006561F5">
        <w:rPr>
          <w:rFonts w:ascii="Times New Roman" w:eastAsia="Times New Roman" w:hAnsi="Times New Roman" w:cs="Times New Roman"/>
          <w:sz w:val="28"/>
          <w:szCs w:val="28"/>
          <w:lang w:val="en-US"/>
        </w:rPr>
        <w:t>u</w:t>
      </w:r>
      <w:r w:rsidR="006561F5" w:rsidRPr="006561F5">
        <w:rPr>
          <w:rFonts w:ascii="Times New Roman" w:eastAsia="Times New Roman" w:hAnsi="Times New Roman" w:cs="Times New Roman"/>
          <w:sz w:val="28"/>
          <w:szCs w:val="28"/>
        </w:rPr>
        <w:t xml:space="preserve">ral mechanisms into a coherent analytical logic and linking them to the aggregate dynamics of inflation expectations. </w:t>
      </w:r>
      <w:r w:rsidR="00F3126A" w:rsidRPr="00475D6C">
        <w:rPr>
          <w:rFonts w:ascii="Times New Roman" w:eastAsia="Times New Roman" w:hAnsi="Times New Roman" w:cs="Times New Roman"/>
          <w:sz w:val="28"/>
          <w:szCs w:val="28"/>
        </w:rPr>
        <w:t xml:space="preserve">  </w:t>
      </w:r>
    </w:p>
    <w:p w14:paraId="51396E1B" w14:textId="46CDB36D" w:rsidR="00FC5BC9" w:rsidRPr="00475D6C" w:rsidRDefault="006561F5" w:rsidP="00475D6C">
      <w:pPr>
        <w:spacing w:after="0" w:line="360" w:lineRule="auto"/>
        <w:ind w:firstLine="720"/>
        <w:jc w:val="both"/>
        <w:rPr>
          <w:rFonts w:ascii="Times New Roman" w:eastAsia="Times New Roman" w:hAnsi="Times New Roman" w:cs="Times New Roman"/>
          <w:sz w:val="28"/>
          <w:szCs w:val="28"/>
        </w:rPr>
      </w:pPr>
      <w:r w:rsidRPr="006561F5">
        <w:rPr>
          <w:rFonts w:ascii="Times New Roman" w:eastAsia="Times New Roman" w:hAnsi="Times New Roman" w:cs="Times New Roman"/>
          <w:sz w:val="28"/>
          <w:szCs w:val="28"/>
        </w:rPr>
        <w:t>In summary, Chapter Two does not merely systematize the behavio</w:t>
      </w:r>
      <w:r>
        <w:rPr>
          <w:rFonts w:ascii="Times New Roman" w:eastAsia="Times New Roman" w:hAnsi="Times New Roman" w:cs="Times New Roman"/>
          <w:sz w:val="28"/>
          <w:szCs w:val="28"/>
          <w:lang w:val="en-US"/>
        </w:rPr>
        <w:t>u</w:t>
      </w:r>
      <w:r w:rsidRPr="006561F5">
        <w:rPr>
          <w:rFonts w:ascii="Times New Roman" w:eastAsia="Times New Roman" w:hAnsi="Times New Roman" w:cs="Times New Roman"/>
          <w:sz w:val="28"/>
          <w:szCs w:val="28"/>
        </w:rPr>
        <w:t xml:space="preserve">ral mechanisms underlying the formation of inflation expectations, but integrates them into a coherent process-oriented framework tracing the transformation from price signals to stabilized assessments. Thus, expectations are conceptualized as the result of a structured interaction between the informational environment, cognitive and affective translation, and social stabilization, rather than as a direct reaction to the inflation rate itself. This analytical reconstruction establishes a clear foundation for </w:t>
      </w:r>
      <w:r w:rsidRPr="006561F5">
        <w:rPr>
          <w:rFonts w:ascii="Times New Roman" w:eastAsia="Times New Roman" w:hAnsi="Times New Roman" w:cs="Times New Roman"/>
          <w:sz w:val="28"/>
          <w:szCs w:val="28"/>
        </w:rPr>
        <w:lastRenderedPageBreak/>
        <w:t>the operationalization of the individual channels and for their empirical</w:t>
      </w:r>
      <w:r w:rsidR="000F62EB">
        <w:rPr>
          <w:rFonts w:ascii="Times New Roman" w:eastAsia="Times New Roman" w:hAnsi="Times New Roman" w:cs="Times New Roman"/>
          <w:sz w:val="28"/>
          <w:szCs w:val="28"/>
        </w:rPr>
        <w:t xml:space="preserve"> investigation in Chapter Three</w:t>
      </w:r>
      <w:r w:rsidR="00F3126A" w:rsidRPr="00475D6C">
        <w:rPr>
          <w:rFonts w:ascii="Times New Roman" w:eastAsia="Times New Roman" w:hAnsi="Times New Roman" w:cs="Times New Roman"/>
          <w:sz w:val="28"/>
          <w:szCs w:val="28"/>
        </w:rPr>
        <w:t xml:space="preserve">. </w:t>
      </w:r>
    </w:p>
    <w:p w14:paraId="428D9036" w14:textId="0EA031A3" w:rsidR="00FC5BC9" w:rsidRPr="00475D6C" w:rsidRDefault="000F62EB" w:rsidP="00475D6C">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CHAPTER</w:t>
      </w:r>
      <w:r w:rsidRPr="000F62E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THREE</w:t>
      </w:r>
      <w:r w:rsidR="005735A8" w:rsidRPr="00475D6C">
        <w:rPr>
          <w:rFonts w:ascii="Times New Roman" w:eastAsia="Times New Roman" w:hAnsi="Times New Roman" w:cs="Times New Roman"/>
          <w:b/>
          <w:bCs/>
          <w:sz w:val="28"/>
          <w:szCs w:val="28"/>
        </w:rPr>
        <w:t>:</w:t>
      </w:r>
      <w:r w:rsidR="00475D6C" w:rsidRPr="00475D6C">
        <w:rPr>
          <w:rFonts w:ascii="Times New Roman" w:eastAsia="Times New Roman" w:hAnsi="Times New Roman" w:cs="Times New Roman"/>
          <w:b/>
          <w:bCs/>
          <w:sz w:val="28"/>
          <w:szCs w:val="28"/>
          <w:lang w:val="bg-BG"/>
        </w:rPr>
        <w:t xml:space="preserve"> </w:t>
      </w:r>
      <w:r w:rsidRPr="000F62EB">
        <w:rPr>
          <w:rFonts w:ascii="Times New Roman" w:eastAsia="Times New Roman" w:hAnsi="Times New Roman" w:cs="Times New Roman"/>
          <w:b/>
          <w:bCs/>
          <w:sz w:val="28"/>
          <w:szCs w:val="28"/>
        </w:rPr>
        <w:t>Empirical Study of the Formation of Inflation Expectations among Bulgarian Households</w:t>
      </w:r>
    </w:p>
    <w:p w14:paraId="4BE235D8" w14:textId="573CE4D7" w:rsidR="00FC5BC9" w:rsidRPr="00475D6C" w:rsidRDefault="000F62EB" w:rsidP="00475D6C">
      <w:pPr>
        <w:spacing w:after="0" w:line="360" w:lineRule="auto"/>
        <w:ind w:firstLine="720"/>
        <w:jc w:val="both"/>
        <w:rPr>
          <w:rFonts w:ascii="Times New Roman" w:eastAsia="Times New Roman" w:hAnsi="Times New Roman" w:cs="Times New Roman"/>
          <w:sz w:val="28"/>
          <w:szCs w:val="28"/>
        </w:rPr>
      </w:pPr>
      <w:r w:rsidRPr="000F62EB">
        <w:rPr>
          <w:rFonts w:ascii="Times New Roman" w:eastAsia="Times New Roman" w:hAnsi="Times New Roman" w:cs="Times New Roman"/>
          <w:sz w:val="28"/>
          <w:szCs w:val="28"/>
        </w:rPr>
        <w:t>Chapter Three empirically examines how inflation expectations are formed and maintained by tracing the transition from exposure to price signals to their aggregation and stabilization into numerical assessments. The analysis follows a sequential logic in which each stage reveals the limitations of the previous one and points toward the next. Within this process, the role of public communication is clarified as a condition under which macroeconomic information acquires behavioral significance.</w:t>
      </w:r>
      <w:r w:rsidR="00F3126A" w:rsidRPr="00475D6C">
        <w:rPr>
          <w:rFonts w:ascii="Times New Roman" w:eastAsia="Times New Roman" w:hAnsi="Times New Roman" w:cs="Times New Roman"/>
          <w:sz w:val="28"/>
          <w:szCs w:val="28"/>
        </w:rPr>
        <w:t xml:space="preserve"> </w:t>
      </w:r>
    </w:p>
    <w:p w14:paraId="40386B39" w14:textId="0BBF3AF1" w:rsidR="00FC5BC9" w:rsidRPr="00475D6C" w:rsidRDefault="000F62EB"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0F62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3.1 - </w:t>
      </w:r>
      <w:r w:rsidRPr="000F62EB">
        <w:rPr>
          <w:rFonts w:ascii="Times New Roman" w:eastAsia="Times New Roman" w:hAnsi="Times New Roman" w:cs="Times New Roman"/>
          <w:b/>
          <w:bCs/>
          <w:i/>
          <w:iCs/>
          <w:sz w:val="28"/>
          <w:szCs w:val="28"/>
        </w:rPr>
        <w:t>Bulgaria as an Empirical Context: Price Environment and Institutional Dynamics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0F62EB">
        <w:rPr>
          <w:rFonts w:ascii="Times New Roman" w:eastAsia="Times New Roman" w:hAnsi="Times New Roman" w:cs="Times New Roman"/>
          <w:sz w:val="28"/>
          <w:szCs w:val="28"/>
        </w:rPr>
        <w:t>the choice of Bulgaria as a setting in which the formation of inflation expectations can be observed with heightened clarity is justified. This stems from the combination of prolonged inflationary dynamics, concentration of consumption in highly salient categories, and intensified public attention to prices in the context of the forthcoming transition to the euro. In such an environment, price signals are both more visible and more significant for households, making the process of expectation formation more pronounced. This allows the analysis to move beyond observing the levels of expectations and focus instead on the mechanisms through which they are constructed and maintained. Thus, the Bulgarian case functions as an analytically favorable context in which inflation expectations can be examined as a process rather than merely as an outcome.</w:t>
      </w:r>
      <w:r w:rsidR="00F3126A" w:rsidRPr="00475D6C">
        <w:rPr>
          <w:rFonts w:ascii="Times New Roman" w:eastAsia="Times New Roman" w:hAnsi="Times New Roman" w:cs="Times New Roman"/>
          <w:sz w:val="28"/>
          <w:szCs w:val="28"/>
        </w:rPr>
        <w:t xml:space="preserve">  </w:t>
      </w:r>
    </w:p>
    <w:p w14:paraId="4F7635AF" w14:textId="49778F33" w:rsidR="00FC5BC9" w:rsidRPr="00475D6C" w:rsidRDefault="000F62EB"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0F62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3.2 - </w:t>
      </w:r>
      <w:r w:rsidRPr="000F62EB">
        <w:rPr>
          <w:rFonts w:ascii="Times New Roman" w:eastAsia="Times New Roman" w:hAnsi="Times New Roman" w:cs="Times New Roman"/>
          <w:b/>
          <w:bCs/>
          <w:i/>
          <w:iCs/>
          <w:sz w:val="28"/>
          <w:szCs w:val="28"/>
        </w:rPr>
        <w:t>Methodological Design and Analytical Approach</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0F62EB">
        <w:rPr>
          <w:rFonts w:ascii="Times New Roman" w:eastAsia="Times New Roman" w:hAnsi="Times New Roman" w:cs="Times New Roman"/>
          <w:sz w:val="28"/>
          <w:szCs w:val="28"/>
        </w:rPr>
        <w:t xml:space="preserve">the empirical strategy through which the integrative framework is translated into measurable analysis is presented. The study uses data from the European Commission’s omnibus survey (June 2025 wave), conducted by LOGO Market </w:t>
      </w:r>
      <w:r w:rsidRPr="000F62EB">
        <w:rPr>
          <w:rFonts w:ascii="Times New Roman" w:eastAsia="Times New Roman" w:hAnsi="Times New Roman" w:cs="Times New Roman"/>
          <w:sz w:val="28"/>
          <w:szCs w:val="28"/>
        </w:rPr>
        <w:lastRenderedPageBreak/>
        <w:t>Research and supplemented with an author-developed behavio</w:t>
      </w:r>
      <w:r>
        <w:rPr>
          <w:rFonts w:ascii="Times New Roman" w:eastAsia="Times New Roman" w:hAnsi="Times New Roman" w:cs="Times New Roman"/>
          <w:sz w:val="28"/>
          <w:szCs w:val="28"/>
          <w:lang w:val="en-US"/>
        </w:rPr>
        <w:t>u</w:t>
      </w:r>
      <w:r w:rsidRPr="000F62EB">
        <w:rPr>
          <w:rFonts w:ascii="Times New Roman" w:eastAsia="Times New Roman" w:hAnsi="Times New Roman" w:cs="Times New Roman"/>
          <w:sz w:val="28"/>
          <w:szCs w:val="28"/>
        </w:rPr>
        <w:t xml:space="preserve">ral module (Project No. </w:t>
      </w:r>
      <w:r>
        <w:rPr>
          <w:rFonts w:ascii="Times New Roman" w:eastAsia="Times New Roman" w:hAnsi="Times New Roman" w:cs="Times New Roman"/>
          <w:sz w:val="28"/>
          <w:szCs w:val="28"/>
          <w:lang w:val="bg-BG"/>
        </w:rPr>
        <w:t>ДНП</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bg-BG"/>
        </w:rPr>
        <w:t>КС</w:t>
      </w:r>
      <w:r w:rsidRPr="000F62EB">
        <w:rPr>
          <w:rFonts w:ascii="Times New Roman" w:eastAsia="Times New Roman" w:hAnsi="Times New Roman" w:cs="Times New Roman"/>
          <w:sz w:val="28"/>
          <w:szCs w:val="28"/>
        </w:rPr>
        <w:t>24-02-BAINFLEXPT), enabling the simultaneous observation of standard macroeconomic indicators and behavio</w:t>
      </w:r>
      <w:r>
        <w:rPr>
          <w:rFonts w:ascii="Times New Roman" w:eastAsia="Times New Roman" w:hAnsi="Times New Roman" w:cs="Times New Roman"/>
          <w:sz w:val="28"/>
          <w:szCs w:val="28"/>
          <w:lang w:val="en-US"/>
        </w:rPr>
        <w:t>u</w:t>
      </w:r>
      <w:r w:rsidRPr="000F62EB">
        <w:rPr>
          <w:rFonts w:ascii="Times New Roman" w:eastAsia="Times New Roman" w:hAnsi="Times New Roman" w:cs="Times New Roman"/>
          <w:sz w:val="28"/>
          <w:szCs w:val="28"/>
        </w:rPr>
        <w:t xml:space="preserve">ral mechanisms. The analytical approach is associative and relies primarily on non-parametric methods suited to the ordinal nature of the data, with the aim of identifying statistically significant relationships and their direction without making causal claims. The nationally representative sample of 1,008 respondents provides a reliable empirical basis for the sequential examination of the stages “environment </w:t>
      </w:r>
      <w:r>
        <w:rPr>
          <w:rFonts w:ascii="Times New Roman" w:eastAsia="Times New Roman" w:hAnsi="Times New Roman" w:cs="Times New Roman"/>
          <w:sz w:val="28"/>
          <w:szCs w:val="28"/>
          <w:lang w:val="en-US"/>
        </w:rPr>
        <w:t>-</w:t>
      </w:r>
      <w:r w:rsidRPr="000F62EB">
        <w:rPr>
          <w:rFonts w:ascii="Times New Roman" w:eastAsia="Times New Roman" w:hAnsi="Times New Roman" w:cs="Times New Roman"/>
          <w:sz w:val="28"/>
          <w:szCs w:val="28"/>
        </w:rPr>
        <w:t xml:space="preserve"> translation </w:t>
      </w:r>
      <w:r>
        <w:rPr>
          <w:rFonts w:ascii="Times New Roman" w:eastAsia="Times New Roman" w:hAnsi="Times New Roman" w:cs="Times New Roman"/>
          <w:sz w:val="28"/>
          <w:szCs w:val="28"/>
          <w:lang w:val="en-US"/>
        </w:rPr>
        <w:t>-</w:t>
      </w:r>
      <w:r w:rsidRPr="000F62EB">
        <w:rPr>
          <w:rFonts w:ascii="Times New Roman" w:eastAsia="Times New Roman" w:hAnsi="Times New Roman" w:cs="Times New Roman"/>
          <w:sz w:val="28"/>
          <w:szCs w:val="28"/>
        </w:rPr>
        <w:t xml:space="preserve"> stabilization.”</w:t>
      </w:r>
    </w:p>
    <w:p w14:paraId="04F65B76" w14:textId="21CE44DA" w:rsidR="00FC5BC9" w:rsidRPr="00475D6C" w:rsidRDefault="000F62EB" w:rsidP="00475D6C">
      <w:pPr>
        <w:spacing w:after="0" w:line="360" w:lineRule="auto"/>
        <w:ind w:firstLine="720"/>
        <w:jc w:val="both"/>
        <w:rPr>
          <w:rFonts w:ascii="Times New Roman" w:eastAsia="Times New Roman" w:hAnsi="Times New Roman" w:cs="Times New Roman"/>
          <w:sz w:val="28"/>
          <w:szCs w:val="28"/>
        </w:rPr>
      </w:pPr>
      <w:r w:rsidRPr="000F62EB">
        <w:rPr>
          <w:rFonts w:ascii="Times New Roman" w:eastAsia="Times New Roman" w:hAnsi="Times New Roman" w:cs="Times New Roman"/>
          <w:sz w:val="28"/>
          <w:szCs w:val="28"/>
        </w:rPr>
        <w:t>At the same time, the analysis represents a structured but partial empirical test of the framework: the limitations of cross-sectional data, the use of proxy indicators, and the contextual specificity of Bulgaria restrict the scope for generalization and do not permit direct identification of causal mechanisms. Within this framework, the results should therefore be interpreted as empirical manifestations of the process of expectation formation rather than as universal parameters. This positions the study as an intermediate stage between theoretical specification and future research based on panel data, experimental designs, and more direct measurement of cognitive and social channels.</w:t>
      </w:r>
      <w:r w:rsidR="00F3126A" w:rsidRPr="00475D6C">
        <w:rPr>
          <w:rFonts w:ascii="Times New Roman" w:eastAsia="Times New Roman" w:hAnsi="Times New Roman" w:cs="Times New Roman"/>
          <w:sz w:val="28"/>
          <w:szCs w:val="28"/>
        </w:rPr>
        <w:t xml:space="preserve"> </w:t>
      </w:r>
    </w:p>
    <w:p w14:paraId="7A1F6C05" w14:textId="449AC2FC" w:rsidR="00FC5BC9" w:rsidRPr="00475D6C" w:rsidRDefault="00235DAC"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235D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3.3 - </w:t>
      </w:r>
      <w:r w:rsidRPr="00235DAC">
        <w:rPr>
          <w:rFonts w:ascii="Times New Roman" w:eastAsia="Times New Roman" w:hAnsi="Times New Roman" w:cs="Times New Roman"/>
          <w:b/>
          <w:bCs/>
          <w:i/>
          <w:iCs/>
          <w:sz w:val="28"/>
          <w:szCs w:val="28"/>
        </w:rPr>
        <w:t>Signal Environment: Exposure to Price Signals and Structuring of Inflation Assessments</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235DAC">
        <w:rPr>
          <w:rFonts w:ascii="Times New Roman" w:eastAsia="Times New Roman" w:hAnsi="Times New Roman" w:cs="Times New Roman"/>
          <w:sz w:val="28"/>
          <w:szCs w:val="28"/>
        </w:rPr>
        <w:t xml:space="preserve">the first stage of the integrative framework is analyzed through two indicators: the self-assessment “I often notice price increases” as a measure of the availability of price signals, and positioning relative to the 10% reference value as an indicator of sensitivity to a numerical anchor. The results show that more intensive everyday contact with prices and a higher share of salient expenditures are associated both with more frequent “noticing” of price increases and with a greater probability that assessments will exceed 10%, suggesting that accumulated price experience displaces the role of the external anchor. The role of information sources differs: in the assessment of frequency, trust functions as a filter </w:t>
      </w:r>
      <w:r w:rsidRPr="00235DAC">
        <w:rPr>
          <w:rFonts w:ascii="Times New Roman" w:eastAsia="Times New Roman" w:hAnsi="Times New Roman" w:cs="Times New Roman"/>
          <w:sz w:val="28"/>
          <w:szCs w:val="28"/>
        </w:rPr>
        <w:lastRenderedPageBreak/>
        <w:t>for price episodes, whereas in numerical positioning it is associated with a greater tendency to accept higher values. This demonstrates that the signal environment influences not only how frequently inflation is perceived, but also what values appear “realistic” for the future. In this way, the first stage of the framework receives empirical support: the environment does not directly form expectations, but sets the boundaries within which they are subsequently constructed.</w:t>
      </w:r>
    </w:p>
    <w:p w14:paraId="227FF7D3" w14:textId="61EF09BA" w:rsidR="00FC5BC9" w:rsidRPr="00475D6C" w:rsidRDefault="00BF3EF0" w:rsidP="00475D6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BF3E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3.4 - </w:t>
      </w:r>
      <w:r w:rsidRPr="00BF3EF0">
        <w:rPr>
          <w:rFonts w:ascii="Times New Roman" w:eastAsia="Times New Roman" w:hAnsi="Times New Roman" w:cs="Times New Roman"/>
          <w:b/>
          <w:bCs/>
          <w:i/>
          <w:iCs/>
          <w:sz w:val="28"/>
          <w:szCs w:val="28"/>
        </w:rPr>
        <w:t>Translation Operations: Interpretation, Affective Framework, and Numerical Translation</w:t>
      </w:r>
      <w:r w:rsidR="00F3126A" w:rsidRPr="00475D6C">
        <w:rPr>
          <w:rFonts w:ascii="Times New Roman" w:eastAsia="Times New Roman" w:hAnsi="Times New Roman" w:cs="Times New Roman"/>
          <w:b/>
          <w:bCs/>
          <w:i/>
          <w:iCs/>
          <w:sz w:val="28"/>
          <w:szCs w:val="28"/>
        </w:rPr>
        <w:t>,</w:t>
      </w:r>
      <w:r w:rsidR="00F3126A" w:rsidRPr="00475D6C">
        <w:rPr>
          <w:rFonts w:ascii="Times New Roman" w:eastAsia="Times New Roman" w:hAnsi="Times New Roman" w:cs="Times New Roman"/>
          <w:sz w:val="28"/>
          <w:szCs w:val="28"/>
        </w:rPr>
        <w:t xml:space="preserve"> </w:t>
      </w:r>
      <w:r w:rsidRPr="00BF3EF0">
        <w:rPr>
          <w:rFonts w:ascii="Times New Roman" w:eastAsia="Times New Roman" w:hAnsi="Times New Roman" w:cs="Times New Roman"/>
          <w:sz w:val="28"/>
          <w:szCs w:val="28"/>
        </w:rPr>
        <w:t xml:space="preserve">the analysis moves from the structure of the signal environment to the internal processing of price experience. The two indicators </w:t>
      </w:r>
      <w:r>
        <w:rPr>
          <w:rFonts w:ascii="Times New Roman" w:eastAsia="Times New Roman" w:hAnsi="Times New Roman" w:cs="Times New Roman"/>
          <w:sz w:val="28"/>
          <w:szCs w:val="28"/>
          <w:lang w:val="en-US"/>
        </w:rPr>
        <w:t>-</w:t>
      </w:r>
      <w:r w:rsidRPr="00BF3EF0">
        <w:rPr>
          <w:rFonts w:ascii="Times New Roman" w:eastAsia="Times New Roman" w:hAnsi="Times New Roman" w:cs="Times New Roman"/>
          <w:sz w:val="28"/>
          <w:szCs w:val="28"/>
        </w:rPr>
        <w:t xml:space="preserve"> the assessment “frequent noticing” and positioning relative to the 10% anchor </w:t>
      </w:r>
      <w:r>
        <w:rPr>
          <w:rFonts w:ascii="Times New Roman" w:eastAsia="Times New Roman" w:hAnsi="Times New Roman" w:cs="Times New Roman"/>
          <w:sz w:val="28"/>
          <w:szCs w:val="28"/>
          <w:lang w:val="en-US"/>
        </w:rPr>
        <w:t>-</w:t>
      </w:r>
      <w:r w:rsidRPr="00BF3EF0">
        <w:rPr>
          <w:rFonts w:ascii="Times New Roman" w:eastAsia="Times New Roman" w:hAnsi="Times New Roman" w:cs="Times New Roman"/>
          <w:sz w:val="28"/>
          <w:szCs w:val="28"/>
        </w:rPr>
        <w:t xml:space="preserve"> are interpreted respectively as an intermediate outcome and a final output of the translation process. The results demonstrate a consistent relationship: higher assessments of past price increases, more negative macroeconomic expectations, and stronger affect are associated both with a higher probability of “frequent noticing” and with higher numerical estimates and more frequent positioning above 10%. The relationship between frequency assessment and numerical positioning is statistically significant and unidirectional, indicating that numerical choice does not represent an independent correction relative to the anchor, but rather a continuation of an already formed internal reference point. </w:t>
      </w:r>
    </w:p>
    <w:p w14:paraId="72C41D78" w14:textId="77777777" w:rsidR="00BF3EF0" w:rsidRDefault="00BF3EF0" w:rsidP="00475D6C">
      <w:pPr>
        <w:spacing w:after="0" w:line="360" w:lineRule="auto"/>
        <w:ind w:firstLine="720"/>
        <w:jc w:val="both"/>
        <w:rPr>
          <w:rFonts w:ascii="Times New Roman" w:eastAsia="Times New Roman" w:hAnsi="Times New Roman" w:cs="Times New Roman"/>
          <w:sz w:val="28"/>
          <w:szCs w:val="28"/>
        </w:rPr>
      </w:pPr>
      <w:r w:rsidRPr="00BF3EF0">
        <w:rPr>
          <w:rFonts w:ascii="Times New Roman" w:eastAsia="Times New Roman" w:hAnsi="Times New Roman" w:cs="Times New Roman"/>
          <w:sz w:val="28"/>
          <w:szCs w:val="28"/>
        </w:rPr>
        <w:t xml:space="preserve">In this sense, the second stage provides a clear answer to the question of “how”: inflation expectations do not arise directly as numbers, but are formed through a process of interpretation and reduction in which frequency assessment functions as a key intermediate mechanism. The 10% anchor does not independently determine numerical positioning, but structures the expression of already existing assessments. Thus, the main conclusion is that numerical inflation expectations reflect not so much the external reference point as the way in which price experience </w:t>
      </w:r>
      <w:r w:rsidRPr="00BF3EF0">
        <w:rPr>
          <w:rFonts w:ascii="Times New Roman" w:eastAsia="Times New Roman" w:hAnsi="Times New Roman" w:cs="Times New Roman"/>
          <w:sz w:val="28"/>
          <w:szCs w:val="28"/>
        </w:rPr>
        <w:lastRenderedPageBreak/>
        <w:t>has been interpreted and aggregated. This shifts the question from how assessments are formed to under what conditions they become stabilized.</w:t>
      </w:r>
    </w:p>
    <w:p w14:paraId="6AB7D3CA" w14:textId="79895576" w:rsidR="00FC5BC9" w:rsidRPr="0064235A" w:rsidRDefault="0064235A" w:rsidP="0064235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6423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 xml:space="preserve">3.5 - </w:t>
      </w:r>
      <w:r w:rsidRPr="0064235A">
        <w:rPr>
          <w:rFonts w:ascii="Times New Roman" w:eastAsia="Times New Roman" w:hAnsi="Times New Roman" w:cs="Times New Roman"/>
          <w:b/>
          <w:bCs/>
          <w:i/>
          <w:iCs/>
          <w:sz w:val="28"/>
          <w:szCs w:val="28"/>
        </w:rPr>
        <w:t>Stabilization of Inflation Assessments: Resources, Vulnerability, and Institutional Reference Points</w:t>
      </w:r>
      <w:r w:rsidR="00F3126A" w:rsidRPr="00475D6C">
        <w:rPr>
          <w:rFonts w:ascii="Times New Roman" w:eastAsia="Times New Roman" w:hAnsi="Times New Roman" w:cs="Times New Roman"/>
          <w:sz w:val="28"/>
          <w:szCs w:val="28"/>
        </w:rPr>
        <w:t xml:space="preserve">, </w:t>
      </w:r>
      <w:r w:rsidRPr="0064235A">
        <w:rPr>
          <w:rFonts w:ascii="Times New Roman" w:eastAsia="Times New Roman" w:hAnsi="Times New Roman" w:cs="Times New Roman"/>
          <w:sz w:val="28"/>
          <w:szCs w:val="28"/>
        </w:rPr>
        <w:t>the third stage of the framework is analyzed, with the focus shifting from the formation to the persistence of already established perceptions and numerical assessments. Through the indicators “frequent noticing” and positioning relative to the 10% anchor, the study examines the factors associated with their inertia. The results reveal a clear distinction between resources and risk interpretation. Cognitive characteristics and income are not associated with the persistence of either frequency assessment or numerical positioning. In contrast, subjective economic vulnerability and trust in official institutions are consistently associated both with more intensive perception of price changes and with higher numerical estimates and lower sensitivity to the anchor. The role of institutions emerges as a calibration mechanism: higher trust is associated with a greater probability that the reference value functions as a constraining benchmark, whereas under low trust, personal price experience dominates and sustains higher assessments.</w:t>
      </w:r>
    </w:p>
    <w:p w14:paraId="2944EE3C" w14:textId="223973B4" w:rsidR="00FC5BC9" w:rsidRPr="00475D6C" w:rsidRDefault="0064235A" w:rsidP="00475D6C">
      <w:pPr>
        <w:spacing w:after="0" w:line="360" w:lineRule="auto"/>
        <w:ind w:firstLine="720"/>
        <w:jc w:val="both"/>
        <w:rPr>
          <w:rFonts w:ascii="Times New Roman" w:eastAsia="Times New Roman" w:hAnsi="Times New Roman" w:cs="Times New Roman"/>
          <w:sz w:val="28"/>
          <w:szCs w:val="28"/>
        </w:rPr>
      </w:pPr>
      <w:r w:rsidRPr="0064235A">
        <w:rPr>
          <w:rFonts w:ascii="Times New Roman" w:eastAsia="Times New Roman" w:hAnsi="Times New Roman" w:cs="Times New Roman"/>
          <w:sz w:val="28"/>
          <w:szCs w:val="28"/>
        </w:rPr>
        <w:t>Thus, the third stage demonstrates that the persistence of inflation expectations is determined not by households’ objective resources, but by the way they evaluate risk and by the legitimacy of external informational reference points. This means that once formed, inflation assessments are maintained as interpretative regimes rather than as the result of continuous updating in response to new information.</w:t>
      </w:r>
    </w:p>
    <w:p w14:paraId="54744551" w14:textId="5C9BC82F" w:rsidR="00FC5BC9" w:rsidRPr="0083692C" w:rsidRDefault="0083692C" w:rsidP="0083692C">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In</w:t>
      </w:r>
      <w:r w:rsidRPr="008369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section</w:t>
      </w:r>
      <w:r w:rsidR="00F3126A" w:rsidRPr="00475D6C">
        <w:rPr>
          <w:rFonts w:ascii="Times New Roman" w:eastAsia="Times New Roman" w:hAnsi="Times New Roman" w:cs="Times New Roman"/>
          <w:sz w:val="28"/>
          <w:szCs w:val="28"/>
        </w:rPr>
        <w:t xml:space="preserve"> </w:t>
      </w:r>
      <w:r w:rsidR="00F3126A" w:rsidRPr="00475D6C">
        <w:rPr>
          <w:rFonts w:ascii="Times New Roman" w:eastAsia="Times New Roman" w:hAnsi="Times New Roman" w:cs="Times New Roman"/>
          <w:b/>
          <w:bCs/>
          <w:sz w:val="28"/>
          <w:szCs w:val="28"/>
        </w:rPr>
        <w:t>3.6. - „</w:t>
      </w:r>
      <w:r w:rsidRPr="0083692C">
        <w:rPr>
          <w:rFonts w:ascii="Times New Roman" w:eastAsia="Times New Roman" w:hAnsi="Times New Roman" w:cs="Times New Roman"/>
          <w:b/>
          <w:bCs/>
          <w:sz w:val="28"/>
          <w:szCs w:val="28"/>
        </w:rPr>
        <w:t>Public Communication and Inflation Expectations under Conditions of Bounded Rationality</w:t>
      </w:r>
      <w:r w:rsidR="00F3126A" w:rsidRPr="00475D6C">
        <w:rPr>
          <w:rFonts w:ascii="Times New Roman" w:eastAsia="Times New Roman" w:hAnsi="Times New Roman" w:cs="Times New Roman"/>
          <w:b/>
          <w:bCs/>
          <w:sz w:val="28"/>
          <w:szCs w:val="28"/>
        </w:rPr>
        <w:t>“,</w:t>
      </w:r>
      <w:r w:rsidR="00F3126A" w:rsidRPr="00475D6C">
        <w:rPr>
          <w:rFonts w:ascii="Times New Roman" w:eastAsia="Times New Roman" w:hAnsi="Times New Roman" w:cs="Times New Roman"/>
          <w:sz w:val="28"/>
          <w:szCs w:val="28"/>
        </w:rPr>
        <w:t xml:space="preserve"> </w:t>
      </w:r>
      <w:r w:rsidRPr="0083692C">
        <w:rPr>
          <w:rFonts w:ascii="Times New Roman" w:eastAsia="Times New Roman" w:hAnsi="Times New Roman" w:cs="Times New Roman"/>
          <w:sz w:val="28"/>
          <w:szCs w:val="28"/>
        </w:rPr>
        <w:t xml:space="preserve">communication is examined as part of the environment in which inflation information is recognized and interpreted by households, rather than as an external instrument for direct influence. The results show that aggregate indicators do not enter inflation expectations directly, but are </w:t>
      </w:r>
      <w:r w:rsidRPr="0083692C">
        <w:rPr>
          <w:rFonts w:ascii="Times New Roman" w:eastAsia="Times New Roman" w:hAnsi="Times New Roman" w:cs="Times New Roman"/>
          <w:sz w:val="28"/>
          <w:szCs w:val="28"/>
        </w:rPr>
        <w:lastRenderedPageBreak/>
        <w:t xml:space="preserve">perceived through observed price experience. This means that effective communication requires comparability with everyday price categories, as well as the presentation of information in formats corresponding to the actual formation of assessments </w:t>
      </w:r>
      <w:r>
        <w:rPr>
          <w:rFonts w:ascii="Times New Roman" w:eastAsia="Times New Roman" w:hAnsi="Times New Roman" w:cs="Times New Roman"/>
          <w:sz w:val="28"/>
          <w:szCs w:val="28"/>
          <w:lang w:val="en-US"/>
        </w:rPr>
        <w:t>-</w:t>
      </w:r>
      <w:r w:rsidRPr="0083692C">
        <w:rPr>
          <w:rFonts w:ascii="Times New Roman" w:eastAsia="Times New Roman" w:hAnsi="Times New Roman" w:cs="Times New Roman"/>
          <w:sz w:val="28"/>
          <w:szCs w:val="28"/>
        </w:rPr>
        <w:t xml:space="preserve"> ranges, scenarios, and clearly specified assumptions. At the same time, the effect of communication is conditional. Under conditions of high economic uncertainty and low institutional trust, inflation assessments also perform a protective function, limiting the ability of external information to correct them. Under such conditions, the role of communication is not to directly change expectations, but to create conditions under which macroeconomic information can be recognized as a relevant reference point. Thus, public communication does not function as an independent instrument, but as part of the transmission mechanism of monetary policy </w:t>
      </w:r>
      <w:r>
        <w:rPr>
          <w:rFonts w:ascii="Times New Roman" w:eastAsia="Times New Roman" w:hAnsi="Times New Roman" w:cs="Times New Roman"/>
          <w:sz w:val="28"/>
          <w:szCs w:val="28"/>
          <w:lang w:val="en-US"/>
        </w:rPr>
        <w:t>-</w:t>
      </w:r>
      <w:r w:rsidRPr="0083692C">
        <w:rPr>
          <w:rFonts w:ascii="Times New Roman" w:eastAsia="Times New Roman" w:hAnsi="Times New Roman" w:cs="Times New Roman"/>
          <w:sz w:val="28"/>
          <w:szCs w:val="28"/>
        </w:rPr>
        <w:t xml:space="preserve"> determining under what conditions its signals reach households and acquire behavio</w:t>
      </w:r>
      <w:r>
        <w:rPr>
          <w:rFonts w:ascii="Times New Roman" w:eastAsia="Times New Roman" w:hAnsi="Times New Roman" w:cs="Times New Roman"/>
          <w:sz w:val="28"/>
          <w:szCs w:val="28"/>
          <w:lang w:val="en-US"/>
        </w:rPr>
        <w:t>u</w:t>
      </w:r>
      <w:r w:rsidRPr="0083692C">
        <w:rPr>
          <w:rFonts w:ascii="Times New Roman" w:eastAsia="Times New Roman" w:hAnsi="Times New Roman" w:cs="Times New Roman"/>
          <w:sz w:val="28"/>
          <w:szCs w:val="28"/>
        </w:rPr>
        <w:t>ral significance.</w:t>
      </w:r>
    </w:p>
    <w:p w14:paraId="0B94263F" w14:textId="653A0F03" w:rsidR="00FC5BC9" w:rsidRPr="00475D6C" w:rsidRDefault="0083692C" w:rsidP="00475D6C">
      <w:pPr>
        <w:spacing w:after="0" w:line="360" w:lineRule="auto"/>
        <w:ind w:firstLine="720"/>
        <w:jc w:val="both"/>
        <w:rPr>
          <w:rFonts w:ascii="Times New Roman" w:eastAsia="Times New Roman" w:hAnsi="Times New Roman" w:cs="Times New Roman"/>
          <w:sz w:val="28"/>
          <w:szCs w:val="28"/>
        </w:rPr>
      </w:pPr>
      <w:r w:rsidRPr="0083692C">
        <w:rPr>
          <w:rFonts w:ascii="Times New Roman" w:eastAsia="Times New Roman" w:hAnsi="Times New Roman" w:cs="Times New Roman"/>
          <w:sz w:val="28"/>
          <w:szCs w:val="28"/>
        </w:rPr>
        <w:t xml:space="preserve">In summary, Chapter Three empirically validates the integrative framework “environment </w:t>
      </w:r>
      <w:r>
        <w:rPr>
          <w:rFonts w:ascii="Times New Roman" w:eastAsia="Times New Roman" w:hAnsi="Times New Roman" w:cs="Times New Roman"/>
          <w:sz w:val="28"/>
          <w:szCs w:val="28"/>
          <w:lang w:val="en-US"/>
        </w:rPr>
        <w:t>-</w:t>
      </w:r>
      <w:r w:rsidRPr="0083692C">
        <w:rPr>
          <w:rFonts w:ascii="Times New Roman" w:eastAsia="Times New Roman" w:hAnsi="Times New Roman" w:cs="Times New Roman"/>
          <w:sz w:val="28"/>
          <w:szCs w:val="28"/>
        </w:rPr>
        <w:t xml:space="preserve"> translation </w:t>
      </w:r>
      <w:r>
        <w:rPr>
          <w:rFonts w:ascii="Times New Roman" w:eastAsia="Times New Roman" w:hAnsi="Times New Roman" w:cs="Times New Roman"/>
          <w:sz w:val="28"/>
          <w:szCs w:val="28"/>
          <w:lang w:val="en-US"/>
        </w:rPr>
        <w:t>-</w:t>
      </w:r>
      <w:r w:rsidRPr="0083692C">
        <w:rPr>
          <w:rFonts w:ascii="Times New Roman" w:eastAsia="Times New Roman" w:hAnsi="Times New Roman" w:cs="Times New Roman"/>
          <w:sz w:val="28"/>
          <w:szCs w:val="28"/>
        </w:rPr>
        <w:t xml:space="preserve"> stabilization” by demonstrating that inflation expectations do not arise as a direct reflection of aggregate dynamics, but are formed through successive behavioral operations. The results outline two distinct yet interconnected logics. On the one hand, the perception of inflation is constructed through everyday price experience and the frequency of encounters with price changes. On the other hand, numerical assessments are shaped within a context of risk, uncertainty, and trust in institutional reference points. It is precisely this distinction that explains why similar price experiences may lead to different numerical expectations. The analysis also demonstrates that the persistence of these assessments does not depend on cognitive resources such as education or numerical competence, but is more closely associated with subjective economic vulnerability and trust in institutions. In this sense, inflation expectations function not only as assessments, but also as protective reference points under conditions of uncertainty.</w:t>
      </w:r>
    </w:p>
    <w:p w14:paraId="4D8BEEFD" w14:textId="53195064" w:rsidR="00FC5BC9" w:rsidRPr="00475D6C" w:rsidRDefault="0083692C" w:rsidP="00475D6C">
      <w:pPr>
        <w:spacing w:after="0" w:line="360" w:lineRule="auto"/>
        <w:ind w:firstLine="720"/>
        <w:jc w:val="both"/>
        <w:rPr>
          <w:rFonts w:ascii="Times New Roman" w:eastAsia="Times New Roman" w:hAnsi="Times New Roman" w:cs="Times New Roman"/>
          <w:sz w:val="28"/>
          <w:szCs w:val="28"/>
        </w:rPr>
      </w:pPr>
      <w:r w:rsidRPr="0083692C">
        <w:rPr>
          <w:rFonts w:ascii="Times New Roman" w:eastAsia="Times New Roman" w:hAnsi="Times New Roman" w:cs="Times New Roman"/>
          <w:sz w:val="28"/>
          <w:szCs w:val="28"/>
        </w:rPr>
        <w:lastRenderedPageBreak/>
        <w:t xml:space="preserve">Ultimately, the results demonstrate that inflation expectations are the product of a process of interpretation and stabilization rather than an attempt at precise measurement of inflation. This also changes the way the role of public communication should be understood </w:t>
      </w:r>
      <w:r>
        <w:rPr>
          <w:rFonts w:ascii="Times New Roman" w:eastAsia="Times New Roman" w:hAnsi="Times New Roman" w:cs="Times New Roman"/>
          <w:sz w:val="28"/>
          <w:szCs w:val="28"/>
          <w:lang w:val="en-US"/>
        </w:rPr>
        <w:t>-</w:t>
      </w:r>
      <w:r w:rsidRPr="0083692C">
        <w:rPr>
          <w:rFonts w:ascii="Times New Roman" w:eastAsia="Times New Roman" w:hAnsi="Times New Roman" w:cs="Times New Roman"/>
          <w:sz w:val="28"/>
          <w:szCs w:val="28"/>
        </w:rPr>
        <w:t xml:space="preserve"> not as an instrument for direct correction, but as a condition under which macroeconomic information can be recognized and used as a relevant reference point.</w:t>
      </w:r>
    </w:p>
    <w:p w14:paraId="4CA6E3D0" w14:textId="35A953C9" w:rsidR="00FC5BC9" w:rsidRPr="0083692C" w:rsidRDefault="0083692C" w:rsidP="00475D6C">
      <w:pPr>
        <w:spacing w:after="0" w:line="360" w:lineRule="auto"/>
        <w:jc w:val="center"/>
        <w:rPr>
          <w:rFonts w:ascii="Times New Roman" w:eastAsia="Times New Roman" w:hAnsi="Times New Roman" w:cs="Times New Roman"/>
          <w:b/>
          <w:bCs/>
          <w:caps/>
          <w:sz w:val="28"/>
          <w:szCs w:val="28"/>
          <w:lang w:val="en-US"/>
        </w:rPr>
      </w:pPr>
      <w:r>
        <w:rPr>
          <w:rFonts w:ascii="Times New Roman" w:eastAsia="Times New Roman" w:hAnsi="Times New Roman" w:cs="Times New Roman"/>
          <w:b/>
          <w:bCs/>
          <w:caps/>
          <w:sz w:val="28"/>
          <w:szCs w:val="28"/>
          <w:lang w:val="en-US"/>
        </w:rPr>
        <w:t>CONCLUSION</w:t>
      </w:r>
    </w:p>
    <w:p w14:paraId="21051D3F" w14:textId="77777777" w:rsidR="008F3B41" w:rsidRPr="008F3B41" w:rsidRDefault="008F3B41" w:rsidP="008F3B41">
      <w:pPr>
        <w:spacing w:after="0" w:line="360" w:lineRule="auto"/>
        <w:ind w:firstLine="720"/>
        <w:jc w:val="both"/>
        <w:rPr>
          <w:rFonts w:ascii="Times New Roman" w:eastAsia="Times New Roman" w:hAnsi="Times New Roman" w:cs="Times New Roman"/>
          <w:sz w:val="28"/>
          <w:szCs w:val="28"/>
          <w:lang w:val="en-US"/>
        </w:rPr>
      </w:pPr>
      <w:r w:rsidRPr="008F3B41">
        <w:rPr>
          <w:rFonts w:ascii="Times New Roman" w:eastAsia="Times New Roman" w:hAnsi="Times New Roman" w:cs="Times New Roman"/>
          <w:sz w:val="28"/>
          <w:szCs w:val="28"/>
          <w:lang w:val="en-US"/>
        </w:rPr>
        <w:t>The conclusion of the dissertation confirms the high relevance of the research problem related to the formation of inflation expectations under conditions of increased economic uncertainty. On the basis of an in-depth theoretical analysis and a consistently conducted empirical study, the achievement of the stated aim is demonstrated and the formulated research thesis is defended.</w:t>
      </w:r>
    </w:p>
    <w:p w14:paraId="5C3FB4B4" w14:textId="27AE10EF" w:rsidR="008F3B41" w:rsidRPr="008F3B41" w:rsidRDefault="008F3B41" w:rsidP="008F3B41">
      <w:pPr>
        <w:spacing w:after="0" w:line="360" w:lineRule="auto"/>
        <w:ind w:firstLine="720"/>
        <w:jc w:val="both"/>
        <w:rPr>
          <w:rFonts w:ascii="Times New Roman" w:eastAsia="Times New Roman" w:hAnsi="Times New Roman" w:cs="Times New Roman"/>
          <w:sz w:val="28"/>
          <w:szCs w:val="28"/>
          <w:lang w:val="en-US"/>
        </w:rPr>
      </w:pPr>
      <w:r w:rsidRPr="008F3B41">
        <w:rPr>
          <w:rFonts w:ascii="Times New Roman" w:eastAsia="Times New Roman" w:hAnsi="Times New Roman" w:cs="Times New Roman"/>
          <w:sz w:val="28"/>
          <w:szCs w:val="28"/>
          <w:lang w:val="en-US"/>
        </w:rPr>
        <w:t xml:space="preserve">The dissertation shows that inflation expectations cannot be reduced to an aggregated macroeconomic variable, but should be examined as a </w:t>
      </w:r>
      <w:proofErr w:type="spellStart"/>
      <w:r w:rsidRPr="008F3B41">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8F3B41">
        <w:rPr>
          <w:rFonts w:ascii="Times New Roman" w:eastAsia="Times New Roman" w:hAnsi="Times New Roman" w:cs="Times New Roman"/>
          <w:sz w:val="28"/>
          <w:szCs w:val="28"/>
          <w:lang w:val="en-US"/>
        </w:rPr>
        <w:t>ral</w:t>
      </w:r>
      <w:proofErr w:type="spellEnd"/>
      <w:r w:rsidRPr="008F3B41">
        <w:rPr>
          <w:rFonts w:ascii="Times New Roman" w:eastAsia="Times New Roman" w:hAnsi="Times New Roman" w:cs="Times New Roman"/>
          <w:sz w:val="28"/>
          <w:szCs w:val="28"/>
          <w:lang w:val="en-US"/>
        </w:rPr>
        <w:t xml:space="preserve"> construct formed through successive mechanisms of selection, interpretation, and stabilization of price information. The results reveal that perceived inflation, its numerical expression, and the persistence of assessments are determined by different factors, which explains both their heterogeneity and the persistent discrepancies between perceptions and measured inflation.</w:t>
      </w:r>
    </w:p>
    <w:p w14:paraId="13044DC9" w14:textId="427C32B2" w:rsidR="008F3B41" w:rsidRPr="008F3B41" w:rsidRDefault="008F3B41" w:rsidP="008F3B41">
      <w:pPr>
        <w:spacing w:after="0" w:line="360" w:lineRule="auto"/>
        <w:ind w:firstLine="720"/>
        <w:jc w:val="both"/>
        <w:rPr>
          <w:rFonts w:ascii="Times New Roman" w:eastAsia="Times New Roman" w:hAnsi="Times New Roman" w:cs="Times New Roman"/>
          <w:sz w:val="28"/>
          <w:szCs w:val="28"/>
          <w:lang w:val="en-US"/>
        </w:rPr>
      </w:pPr>
      <w:r w:rsidRPr="008F3B41">
        <w:rPr>
          <w:rFonts w:ascii="Times New Roman" w:eastAsia="Times New Roman" w:hAnsi="Times New Roman" w:cs="Times New Roman"/>
          <w:sz w:val="28"/>
          <w:szCs w:val="28"/>
          <w:lang w:val="en-US"/>
        </w:rPr>
        <w:t xml:space="preserve">Through the development and empirical validation of the “environment </w:t>
      </w:r>
      <w:r>
        <w:rPr>
          <w:rFonts w:ascii="Times New Roman" w:eastAsia="Times New Roman" w:hAnsi="Times New Roman" w:cs="Times New Roman"/>
          <w:sz w:val="28"/>
          <w:szCs w:val="28"/>
          <w:lang w:val="en-US"/>
        </w:rPr>
        <w:t>-</w:t>
      </w:r>
      <w:r w:rsidRPr="008F3B41">
        <w:rPr>
          <w:rFonts w:ascii="Times New Roman" w:eastAsia="Times New Roman" w:hAnsi="Times New Roman" w:cs="Times New Roman"/>
          <w:sz w:val="28"/>
          <w:szCs w:val="28"/>
          <w:lang w:val="en-US"/>
        </w:rPr>
        <w:t xml:space="preserve"> translation </w:t>
      </w:r>
      <w:r>
        <w:rPr>
          <w:rFonts w:ascii="Times New Roman" w:eastAsia="Times New Roman" w:hAnsi="Times New Roman" w:cs="Times New Roman"/>
          <w:sz w:val="28"/>
          <w:szCs w:val="28"/>
          <w:lang w:val="en-US"/>
        </w:rPr>
        <w:t>-</w:t>
      </w:r>
      <w:r w:rsidRPr="008F3B41">
        <w:rPr>
          <w:rFonts w:ascii="Times New Roman" w:eastAsia="Times New Roman" w:hAnsi="Times New Roman" w:cs="Times New Roman"/>
          <w:sz w:val="28"/>
          <w:szCs w:val="28"/>
          <w:lang w:val="en-US"/>
        </w:rPr>
        <w:t xml:space="preserve"> stabilization” framework, the dissertation offers an original contribution that connects macroeconomic analysis with </w:t>
      </w:r>
      <w:proofErr w:type="spellStart"/>
      <w:r w:rsidRPr="008F3B41">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8F3B41">
        <w:rPr>
          <w:rFonts w:ascii="Times New Roman" w:eastAsia="Times New Roman" w:hAnsi="Times New Roman" w:cs="Times New Roman"/>
          <w:sz w:val="28"/>
          <w:szCs w:val="28"/>
          <w:lang w:val="en-US"/>
        </w:rPr>
        <w:t>ral</w:t>
      </w:r>
      <w:proofErr w:type="spellEnd"/>
      <w:r w:rsidRPr="008F3B41">
        <w:rPr>
          <w:rFonts w:ascii="Times New Roman" w:eastAsia="Times New Roman" w:hAnsi="Times New Roman" w:cs="Times New Roman"/>
          <w:sz w:val="28"/>
          <w:szCs w:val="28"/>
          <w:lang w:val="en-US"/>
        </w:rPr>
        <w:t xml:space="preserve"> mechanisms at the micro level and shows that differences in inflation expectations arise not simply from different information, but from different positions within the very process of its processing.</w:t>
      </w:r>
    </w:p>
    <w:p w14:paraId="2728DD2E" w14:textId="1DAEFC66" w:rsidR="008F3B41" w:rsidRPr="008F3B41" w:rsidRDefault="008F3B41" w:rsidP="008F3B41">
      <w:pPr>
        <w:spacing w:after="0" w:line="360" w:lineRule="auto"/>
        <w:ind w:firstLine="720"/>
        <w:jc w:val="both"/>
        <w:rPr>
          <w:rFonts w:ascii="Times New Roman" w:eastAsia="Times New Roman" w:hAnsi="Times New Roman" w:cs="Times New Roman"/>
          <w:sz w:val="28"/>
          <w:szCs w:val="28"/>
          <w:lang w:val="en-US"/>
        </w:rPr>
      </w:pPr>
      <w:r w:rsidRPr="008F3B41">
        <w:rPr>
          <w:rFonts w:ascii="Times New Roman" w:eastAsia="Times New Roman" w:hAnsi="Times New Roman" w:cs="Times New Roman"/>
          <w:sz w:val="28"/>
          <w:szCs w:val="28"/>
          <w:lang w:val="en-US"/>
        </w:rPr>
        <w:t xml:space="preserve">In conclusion, the dissertation affirms the understanding that inflation expectations are the result not merely of observing prices, but of interpreting them </w:t>
      </w:r>
      <w:r w:rsidRPr="008F3B41">
        <w:rPr>
          <w:rFonts w:ascii="Times New Roman" w:eastAsia="Times New Roman" w:hAnsi="Times New Roman" w:cs="Times New Roman"/>
          <w:sz w:val="28"/>
          <w:szCs w:val="28"/>
          <w:lang w:val="en-US"/>
        </w:rPr>
        <w:lastRenderedPageBreak/>
        <w:t xml:space="preserve">under conditions of uncertainty. This shift in focus </w:t>
      </w:r>
      <w:r>
        <w:rPr>
          <w:rFonts w:ascii="Times New Roman" w:eastAsia="Times New Roman" w:hAnsi="Times New Roman" w:cs="Times New Roman"/>
          <w:sz w:val="28"/>
          <w:szCs w:val="28"/>
          <w:lang w:val="en-US"/>
        </w:rPr>
        <w:t>-</w:t>
      </w:r>
      <w:r w:rsidRPr="008F3B41">
        <w:rPr>
          <w:rFonts w:ascii="Times New Roman" w:eastAsia="Times New Roman" w:hAnsi="Times New Roman" w:cs="Times New Roman"/>
          <w:sz w:val="28"/>
          <w:szCs w:val="28"/>
          <w:lang w:val="en-US"/>
        </w:rPr>
        <w:t xml:space="preserve"> from the numbers to the process of their formation </w:t>
      </w:r>
      <w:r>
        <w:rPr>
          <w:rFonts w:ascii="Times New Roman" w:eastAsia="Times New Roman" w:hAnsi="Times New Roman" w:cs="Times New Roman"/>
          <w:sz w:val="28"/>
          <w:szCs w:val="28"/>
          <w:lang w:val="en-US"/>
        </w:rPr>
        <w:t>-</w:t>
      </w:r>
      <w:r w:rsidRPr="008F3B41">
        <w:rPr>
          <w:rFonts w:ascii="Times New Roman" w:eastAsia="Times New Roman" w:hAnsi="Times New Roman" w:cs="Times New Roman"/>
          <w:sz w:val="28"/>
          <w:szCs w:val="28"/>
          <w:lang w:val="en-US"/>
        </w:rPr>
        <w:t xml:space="preserve"> has direct relevance for economic theory and policy, as it shows that managing inflation expectations requires not only accurate information, but also compatibility with the way that information is perceived and interpreted by households. Thus, the main conclusion of the study is that inflation expectations are not merely an indicator of economic reality, but an independent </w:t>
      </w:r>
      <w:proofErr w:type="spellStart"/>
      <w:r w:rsidRPr="008F3B41">
        <w:rPr>
          <w:rFonts w:ascii="Times New Roman" w:eastAsia="Times New Roman" w:hAnsi="Times New Roman" w:cs="Times New Roman"/>
          <w:sz w:val="28"/>
          <w:szCs w:val="28"/>
          <w:lang w:val="en-US"/>
        </w:rPr>
        <w:t>behavio</w:t>
      </w:r>
      <w:r>
        <w:rPr>
          <w:rFonts w:ascii="Times New Roman" w:eastAsia="Times New Roman" w:hAnsi="Times New Roman" w:cs="Times New Roman"/>
          <w:sz w:val="28"/>
          <w:szCs w:val="28"/>
          <w:lang w:val="en-US"/>
        </w:rPr>
        <w:t>u</w:t>
      </w:r>
      <w:r w:rsidRPr="008F3B41">
        <w:rPr>
          <w:rFonts w:ascii="Times New Roman" w:eastAsia="Times New Roman" w:hAnsi="Times New Roman" w:cs="Times New Roman"/>
          <w:sz w:val="28"/>
          <w:szCs w:val="28"/>
          <w:lang w:val="en-US"/>
        </w:rPr>
        <w:t>ral</w:t>
      </w:r>
      <w:proofErr w:type="spellEnd"/>
      <w:r w:rsidRPr="008F3B41">
        <w:rPr>
          <w:rFonts w:ascii="Times New Roman" w:eastAsia="Times New Roman" w:hAnsi="Times New Roman" w:cs="Times New Roman"/>
          <w:sz w:val="28"/>
          <w:szCs w:val="28"/>
          <w:lang w:val="en-US"/>
        </w:rPr>
        <w:t xml:space="preserve"> mechanism through which that reality acquires meaning for economic agents.</w:t>
      </w:r>
    </w:p>
    <w:p w14:paraId="048D4404" w14:textId="77777777" w:rsidR="00FC5BC9" w:rsidRPr="008F3B41" w:rsidRDefault="00FC5BC9" w:rsidP="00475D6C">
      <w:pPr>
        <w:spacing w:after="0" w:line="360" w:lineRule="auto"/>
        <w:ind w:firstLine="720"/>
        <w:jc w:val="both"/>
        <w:rPr>
          <w:rFonts w:ascii="Times New Roman" w:eastAsia="Times New Roman" w:hAnsi="Times New Roman" w:cs="Times New Roman"/>
          <w:sz w:val="24"/>
          <w:szCs w:val="24"/>
          <w:lang w:val="en-US"/>
        </w:rPr>
      </w:pPr>
    </w:p>
    <w:p w14:paraId="178E8939"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A76F2B1" w14:textId="62520613" w:rsidR="00FC5BC9" w:rsidRPr="008F3B41" w:rsidRDefault="00F3126A" w:rsidP="00475D6C">
      <w:pPr>
        <w:spacing w:after="0" w:line="360" w:lineRule="auto"/>
        <w:jc w:val="both"/>
        <w:rPr>
          <w:rFonts w:ascii="Times New Roman" w:eastAsia="Times New Roman" w:hAnsi="Times New Roman" w:cs="Times New Roman"/>
          <w:b/>
          <w:bCs/>
          <w:sz w:val="28"/>
          <w:szCs w:val="28"/>
          <w:lang w:val="en-US"/>
        </w:rPr>
      </w:pPr>
      <w:r w:rsidRPr="00475D6C">
        <w:rPr>
          <w:rFonts w:ascii="Times New Roman" w:eastAsia="Times New Roman" w:hAnsi="Times New Roman" w:cs="Times New Roman"/>
          <w:b/>
          <w:bCs/>
          <w:sz w:val="28"/>
          <w:szCs w:val="28"/>
        </w:rPr>
        <w:lastRenderedPageBreak/>
        <w:t xml:space="preserve">IV. </w:t>
      </w:r>
      <w:r w:rsidR="008F3B41">
        <w:rPr>
          <w:rFonts w:ascii="Times New Roman" w:eastAsia="Times New Roman" w:hAnsi="Times New Roman" w:cs="Times New Roman"/>
          <w:b/>
          <w:bCs/>
          <w:sz w:val="28"/>
          <w:szCs w:val="28"/>
          <w:lang w:val="en-US"/>
        </w:rPr>
        <w:t xml:space="preserve">REFERENCE </w:t>
      </w:r>
      <w:r w:rsidR="008F3B41" w:rsidRPr="008F3B41">
        <w:rPr>
          <w:rFonts w:ascii="Times New Roman" w:eastAsia="Times New Roman" w:hAnsi="Times New Roman" w:cs="Times New Roman"/>
          <w:b/>
          <w:bCs/>
          <w:sz w:val="28"/>
          <w:szCs w:val="28"/>
        </w:rPr>
        <w:t>OF THE MAIN CONTRIBUTIONS OF THE DISSERTATION THESIS</w:t>
      </w:r>
    </w:p>
    <w:p w14:paraId="004954B5" w14:textId="60E40F00" w:rsidR="00877F6F" w:rsidRPr="0037122D" w:rsidRDefault="00002B8E" w:rsidP="00002B8E">
      <w:pPr>
        <w:shd w:val="clear" w:color="auto" w:fill="FFFFFF"/>
        <w:spacing w:after="0" w:line="360" w:lineRule="auto"/>
        <w:jc w:val="both"/>
        <w:rPr>
          <w:rFonts w:ascii="Times New Roman" w:eastAsia="Times New Roman" w:hAnsi="Times New Roman" w:cs="Times New Roman"/>
          <w:color w:val="222222"/>
          <w:sz w:val="28"/>
          <w:szCs w:val="24"/>
        </w:rPr>
      </w:pPr>
      <w:r w:rsidRPr="00002B8E">
        <w:rPr>
          <w:rFonts w:ascii="Times New Roman" w:eastAsia="Times New Roman" w:hAnsi="Times New Roman" w:cs="Times New Roman"/>
          <w:b/>
          <w:bCs/>
          <w:color w:val="222222"/>
          <w:sz w:val="28"/>
          <w:szCs w:val="24"/>
          <w:lang w:val="bg-BG"/>
        </w:rPr>
        <w:t>1)</w:t>
      </w:r>
      <w:r>
        <w:rPr>
          <w:rFonts w:ascii="Times New Roman" w:eastAsia="Times New Roman" w:hAnsi="Times New Roman" w:cs="Times New Roman"/>
          <w:b/>
          <w:bCs/>
          <w:color w:val="222222"/>
          <w:sz w:val="28"/>
          <w:szCs w:val="24"/>
          <w:lang w:val="bg-BG"/>
        </w:rPr>
        <w:t xml:space="preserve"> </w:t>
      </w:r>
      <w:r w:rsidR="0037122D" w:rsidRPr="0037122D">
        <w:rPr>
          <w:rFonts w:ascii="Times New Roman" w:eastAsia="Times New Roman" w:hAnsi="Times New Roman" w:cs="Times New Roman"/>
          <w:b/>
          <w:bCs/>
          <w:color w:val="222222"/>
          <w:sz w:val="28"/>
          <w:szCs w:val="24"/>
        </w:rPr>
        <w:t>Construction of an Int</w:t>
      </w:r>
      <w:r w:rsidR="0037122D">
        <w:rPr>
          <w:rFonts w:ascii="Times New Roman" w:eastAsia="Times New Roman" w:hAnsi="Times New Roman" w:cs="Times New Roman"/>
          <w:b/>
          <w:bCs/>
          <w:color w:val="222222"/>
          <w:sz w:val="28"/>
          <w:szCs w:val="24"/>
        </w:rPr>
        <w:t>egrative Behavioral Framework “</w:t>
      </w:r>
      <w:r w:rsidR="0037122D">
        <w:rPr>
          <w:rFonts w:ascii="Times New Roman" w:eastAsia="Times New Roman" w:hAnsi="Times New Roman" w:cs="Times New Roman"/>
          <w:b/>
          <w:bCs/>
          <w:color w:val="222222"/>
          <w:sz w:val="28"/>
          <w:szCs w:val="24"/>
          <w:lang w:val="en-US"/>
        </w:rPr>
        <w:t>e</w:t>
      </w:r>
      <w:r w:rsidR="0037122D" w:rsidRPr="0037122D">
        <w:rPr>
          <w:rFonts w:ascii="Times New Roman" w:eastAsia="Times New Roman" w:hAnsi="Times New Roman" w:cs="Times New Roman"/>
          <w:b/>
          <w:bCs/>
          <w:color w:val="222222"/>
          <w:sz w:val="28"/>
          <w:szCs w:val="24"/>
        </w:rPr>
        <w:t xml:space="preserve">nvironment </w:t>
      </w:r>
      <w:r w:rsidR="0037122D">
        <w:rPr>
          <w:rFonts w:ascii="Times New Roman" w:eastAsia="Times New Roman" w:hAnsi="Times New Roman" w:cs="Times New Roman"/>
          <w:b/>
          <w:bCs/>
          <w:color w:val="222222"/>
          <w:sz w:val="28"/>
          <w:szCs w:val="24"/>
          <w:lang w:val="en-US"/>
        </w:rPr>
        <w:t>-</w:t>
      </w:r>
      <w:r w:rsidR="0037122D">
        <w:rPr>
          <w:rFonts w:ascii="Times New Roman" w:eastAsia="Times New Roman" w:hAnsi="Times New Roman" w:cs="Times New Roman"/>
          <w:b/>
          <w:bCs/>
          <w:color w:val="222222"/>
          <w:sz w:val="28"/>
          <w:szCs w:val="24"/>
        </w:rPr>
        <w:t xml:space="preserve"> t</w:t>
      </w:r>
      <w:r w:rsidR="0037122D" w:rsidRPr="0037122D">
        <w:rPr>
          <w:rFonts w:ascii="Times New Roman" w:eastAsia="Times New Roman" w:hAnsi="Times New Roman" w:cs="Times New Roman"/>
          <w:b/>
          <w:bCs/>
          <w:color w:val="222222"/>
          <w:sz w:val="28"/>
          <w:szCs w:val="24"/>
        </w:rPr>
        <w:t xml:space="preserve">ranslation </w:t>
      </w:r>
      <w:r w:rsidR="0037122D">
        <w:rPr>
          <w:rFonts w:ascii="Times New Roman" w:eastAsia="Times New Roman" w:hAnsi="Times New Roman" w:cs="Times New Roman"/>
          <w:b/>
          <w:bCs/>
          <w:color w:val="222222"/>
          <w:sz w:val="28"/>
          <w:szCs w:val="24"/>
          <w:lang w:val="en-US"/>
        </w:rPr>
        <w:t>-</w:t>
      </w:r>
      <w:r w:rsidR="0037122D">
        <w:rPr>
          <w:rFonts w:ascii="Times New Roman" w:eastAsia="Times New Roman" w:hAnsi="Times New Roman" w:cs="Times New Roman"/>
          <w:b/>
          <w:bCs/>
          <w:color w:val="222222"/>
          <w:sz w:val="28"/>
          <w:szCs w:val="24"/>
        </w:rPr>
        <w:t xml:space="preserve"> s</w:t>
      </w:r>
      <w:r w:rsidR="0037122D" w:rsidRPr="0037122D">
        <w:rPr>
          <w:rFonts w:ascii="Times New Roman" w:eastAsia="Times New Roman" w:hAnsi="Times New Roman" w:cs="Times New Roman"/>
          <w:b/>
          <w:bCs/>
          <w:color w:val="222222"/>
          <w:sz w:val="28"/>
          <w:szCs w:val="24"/>
        </w:rPr>
        <w:t>tabilization”</w:t>
      </w:r>
      <w:r w:rsidR="00877F6F" w:rsidRPr="00002B8E">
        <w:rPr>
          <w:rFonts w:ascii="Times New Roman" w:eastAsia="Times New Roman" w:hAnsi="Times New Roman" w:cs="Times New Roman"/>
          <w:b/>
          <w:bCs/>
          <w:color w:val="222222"/>
          <w:sz w:val="28"/>
          <w:szCs w:val="24"/>
          <w:lang w:val="bg-BG"/>
        </w:rPr>
        <w:t>: </w:t>
      </w:r>
      <w:r w:rsidR="0037122D" w:rsidRPr="0037122D">
        <w:rPr>
          <w:rFonts w:ascii="Times New Roman" w:eastAsia="Times New Roman" w:hAnsi="Times New Roman" w:cs="Times New Roman"/>
          <w:color w:val="222222"/>
          <w:sz w:val="28"/>
          <w:szCs w:val="24"/>
        </w:rPr>
        <w:t xml:space="preserve">An original integrative framework, “environment </w:t>
      </w:r>
      <w:r w:rsidR="0037122D">
        <w:rPr>
          <w:rFonts w:ascii="Times New Roman" w:eastAsia="Times New Roman" w:hAnsi="Times New Roman" w:cs="Times New Roman"/>
          <w:color w:val="222222"/>
          <w:sz w:val="28"/>
          <w:szCs w:val="24"/>
          <w:lang w:val="en-US"/>
        </w:rPr>
        <w:t>-</w:t>
      </w:r>
      <w:r w:rsidR="0037122D" w:rsidRPr="0037122D">
        <w:rPr>
          <w:rFonts w:ascii="Times New Roman" w:eastAsia="Times New Roman" w:hAnsi="Times New Roman" w:cs="Times New Roman"/>
          <w:color w:val="222222"/>
          <w:sz w:val="28"/>
          <w:szCs w:val="24"/>
        </w:rPr>
        <w:t xml:space="preserve"> translation </w:t>
      </w:r>
      <w:r w:rsidR="0037122D">
        <w:rPr>
          <w:rFonts w:ascii="Times New Roman" w:eastAsia="Times New Roman" w:hAnsi="Times New Roman" w:cs="Times New Roman"/>
          <w:color w:val="222222"/>
          <w:sz w:val="28"/>
          <w:szCs w:val="24"/>
          <w:lang w:val="en-US"/>
        </w:rPr>
        <w:t>-</w:t>
      </w:r>
      <w:r w:rsidR="0037122D" w:rsidRPr="0037122D">
        <w:rPr>
          <w:rFonts w:ascii="Times New Roman" w:eastAsia="Times New Roman" w:hAnsi="Times New Roman" w:cs="Times New Roman"/>
          <w:color w:val="222222"/>
          <w:sz w:val="28"/>
          <w:szCs w:val="24"/>
        </w:rPr>
        <w:t xml:space="preserve"> stabilization,” has been developed, overcoming the fragmentation of existing research and conceptualizing the formation of households’ inflation expectations as a sequential behavioral process rather than as an immediate reflection of reported (observed) inflation. The framework structurally distinguishes three cognitive operations </w:t>
      </w:r>
      <w:r w:rsidR="0037122D">
        <w:rPr>
          <w:rFonts w:ascii="Times New Roman" w:eastAsia="Times New Roman" w:hAnsi="Times New Roman" w:cs="Times New Roman"/>
          <w:color w:val="222222"/>
          <w:sz w:val="28"/>
          <w:szCs w:val="24"/>
          <w:lang w:val="en-US"/>
        </w:rPr>
        <w:t>-</w:t>
      </w:r>
      <w:r w:rsidR="0037122D" w:rsidRPr="0037122D">
        <w:rPr>
          <w:rFonts w:ascii="Times New Roman" w:eastAsia="Times New Roman" w:hAnsi="Times New Roman" w:cs="Times New Roman"/>
          <w:color w:val="222222"/>
          <w:sz w:val="28"/>
          <w:szCs w:val="24"/>
        </w:rPr>
        <w:t xml:space="preserve"> selection of price signals, their interpretation, and stabilization of assessments </w:t>
      </w:r>
      <w:r w:rsidR="0037122D">
        <w:rPr>
          <w:rFonts w:ascii="Times New Roman" w:eastAsia="Times New Roman" w:hAnsi="Times New Roman" w:cs="Times New Roman"/>
          <w:color w:val="222222"/>
          <w:sz w:val="28"/>
          <w:szCs w:val="24"/>
          <w:lang w:val="en-US"/>
        </w:rPr>
        <w:t>-</w:t>
      </w:r>
      <w:r w:rsidR="0037122D" w:rsidRPr="0037122D">
        <w:rPr>
          <w:rFonts w:ascii="Times New Roman" w:eastAsia="Times New Roman" w:hAnsi="Times New Roman" w:cs="Times New Roman"/>
          <w:color w:val="222222"/>
          <w:sz w:val="28"/>
          <w:szCs w:val="24"/>
        </w:rPr>
        <w:t xml:space="preserve"> integrating them into a unified analytical scheme.</w:t>
      </w:r>
    </w:p>
    <w:p w14:paraId="7E9616C8" w14:textId="77777777" w:rsidR="00002B8E" w:rsidRPr="00002B8E" w:rsidRDefault="00002B8E" w:rsidP="00002B8E">
      <w:pPr>
        <w:rPr>
          <w:lang w:val="bg-BG"/>
        </w:rPr>
      </w:pPr>
    </w:p>
    <w:p w14:paraId="18436685" w14:textId="50261BF9" w:rsidR="00877F6F"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 xml:space="preserve">2) </w:t>
      </w:r>
      <w:r w:rsidR="0037122D" w:rsidRPr="0037122D">
        <w:rPr>
          <w:rFonts w:ascii="Times New Roman" w:eastAsia="Times New Roman" w:hAnsi="Times New Roman" w:cs="Times New Roman"/>
          <w:b/>
          <w:bCs/>
          <w:color w:val="222222"/>
          <w:sz w:val="28"/>
          <w:szCs w:val="24"/>
        </w:rPr>
        <w:t>Empirical Demonstration of the Distinction between Inflation Perception and Inflation Expectation</w:t>
      </w:r>
      <w:r w:rsidRPr="00475D6C">
        <w:rPr>
          <w:rFonts w:ascii="Times New Roman" w:eastAsia="Times New Roman" w:hAnsi="Times New Roman" w:cs="Times New Roman"/>
          <w:color w:val="222222"/>
          <w:sz w:val="28"/>
          <w:szCs w:val="24"/>
          <w:lang w:val="bg-BG"/>
        </w:rPr>
        <w:t xml:space="preserve">: </w:t>
      </w:r>
      <w:r w:rsidR="0037122D" w:rsidRPr="0037122D">
        <w:rPr>
          <w:rFonts w:ascii="Times New Roman" w:eastAsia="Times New Roman" w:hAnsi="Times New Roman" w:cs="Times New Roman"/>
          <w:color w:val="222222"/>
          <w:sz w:val="28"/>
          <w:szCs w:val="24"/>
        </w:rPr>
        <w:t>Through a nationally representative survey, it has been demonstrated that the subjective perception of current price dynamics and expectations of future inflation represent two distinct cognitive mechanisms. The former results from the availability heuristic, which aggregates directly experienced price episodes, while the latter stems from the anchoring effect, which structures uncertainty through a numerical reference point and translates already formed inflation perceptions into a specific evaluative range.</w:t>
      </w:r>
    </w:p>
    <w:p w14:paraId="17C738B8" w14:textId="77777777" w:rsidR="00002B8E" w:rsidRPr="00475D6C" w:rsidRDefault="00002B8E"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p>
    <w:p w14:paraId="6CC0A9B9" w14:textId="49ECB19F" w:rsidR="00877F6F"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 xml:space="preserve">3) </w:t>
      </w:r>
      <w:r w:rsidR="0037122D" w:rsidRPr="0037122D">
        <w:rPr>
          <w:rFonts w:ascii="Times New Roman" w:eastAsia="Times New Roman" w:hAnsi="Times New Roman" w:cs="Times New Roman"/>
          <w:b/>
          <w:bCs/>
          <w:color w:val="222222"/>
          <w:sz w:val="28"/>
          <w:szCs w:val="24"/>
        </w:rPr>
        <w:t>Reconceptualization of the Heterogeneity of Expectations as a Structural Phenomenon</w:t>
      </w:r>
      <w:r w:rsidRPr="00475D6C">
        <w:rPr>
          <w:rFonts w:ascii="Times New Roman" w:eastAsia="Times New Roman" w:hAnsi="Times New Roman" w:cs="Times New Roman"/>
          <w:color w:val="222222"/>
          <w:sz w:val="28"/>
          <w:szCs w:val="24"/>
          <w:lang w:val="bg-BG"/>
        </w:rPr>
        <w:t xml:space="preserve">: </w:t>
      </w:r>
      <w:r w:rsidR="0037122D" w:rsidRPr="0037122D">
        <w:rPr>
          <w:rFonts w:ascii="Times New Roman" w:eastAsia="Times New Roman" w:hAnsi="Times New Roman" w:cs="Times New Roman"/>
          <w:color w:val="222222"/>
          <w:sz w:val="28"/>
          <w:szCs w:val="24"/>
        </w:rPr>
        <w:t>The dissertation demonstrates that the divergence between measured inflation and households’ perceptions is not merely a statistical error, but a systematic outcome of the interaction between information design and social context. In this way, the study provides a grounded refutation of the assumption of a single homogeneous “representative inflation expectation” used in standard macroeconomic models.</w:t>
      </w:r>
    </w:p>
    <w:p w14:paraId="7F9B8891" w14:textId="77777777" w:rsidR="00002B8E" w:rsidRPr="00475D6C" w:rsidRDefault="00002B8E"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p>
    <w:p w14:paraId="363C0943" w14:textId="061D06EE" w:rsidR="00877F6F" w:rsidRPr="00475D6C" w:rsidRDefault="00877F6F" w:rsidP="00475D6C">
      <w:pPr>
        <w:shd w:val="clear" w:color="auto" w:fill="FFFFFF"/>
        <w:spacing w:after="0" w:line="360" w:lineRule="auto"/>
        <w:jc w:val="both"/>
        <w:rPr>
          <w:rFonts w:ascii="Times New Roman" w:eastAsia="Times New Roman" w:hAnsi="Times New Roman" w:cs="Times New Roman"/>
          <w:color w:val="222222"/>
          <w:sz w:val="28"/>
          <w:szCs w:val="24"/>
          <w:lang w:val="bg-BG"/>
        </w:rPr>
      </w:pPr>
      <w:r w:rsidRPr="00475D6C">
        <w:rPr>
          <w:rFonts w:ascii="Times New Roman" w:eastAsia="Times New Roman" w:hAnsi="Times New Roman" w:cs="Times New Roman"/>
          <w:b/>
          <w:bCs/>
          <w:color w:val="222222"/>
          <w:sz w:val="28"/>
          <w:szCs w:val="24"/>
          <w:lang w:val="bg-BG"/>
        </w:rPr>
        <w:t xml:space="preserve">4) </w:t>
      </w:r>
      <w:r w:rsidR="0037122D" w:rsidRPr="0037122D">
        <w:rPr>
          <w:rFonts w:ascii="Times New Roman" w:eastAsia="Times New Roman" w:hAnsi="Times New Roman" w:cs="Times New Roman"/>
          <w:b/>
          <w:bCs/>
          <w:color w:val="222222"/>
          <w:sz w:val="28"/>
          <w:szCs w:val="24"/>
        </w:rPr>
        <w:t>Identification of “Choice Architecture” as an Instrument of Public Communication</w:t>
      </w:r>
      <w:r w:rsidRPr="00475D6C">
        <w:rPr>
          <w:rFonts w:ascii="Times New Roman" w:eastAsia="Times New Roman" w:hAnsi="Times New Roman" w:cs="Times New Roman"/>
          <w:color w:val="222222"/>
          <w:sz w:val="28"/>
          <w:szCs w:val="24"/>
          <w:lang w:val="bg-BG"/>
        </w:rPr>
        <w:t xml:space="preserve">: </w:t>
      </w:r>
      <w:r w:rsidR="0037122D" w:rsidRPr="0037122D">
        <w:rPr>
          <w:rFonts w:ascii="Times New Roman" w:eastAsia="Times New Roman" w:hAnsi="Times New Roman" w:cs="Times New Roman"/>
          <w:color w:val="222222"/>
          <w:sz w:val="28"/>
          <w:szCs w:val="24"/>
        </w:rPr>
        <w:t>The role of information design in public communication has been identified, with its purpose understood not as directly changing expectations, but as creating conditions under which macroeconomic information becomes a relevant reference point for households. It has been established that institutional trust is not merely a background factor, but an operational condition for the effectiveness of monetary policy communication. Under conditions of low trust, official numerical reference points do not function as boundaries for individual assessments, while personal price experience dominates without restraint. Consequently, institutions cannot manage inflation expectations solely through the accuracy of data. The legitimacy of the institutional source is a necessary condition for effective communication.</w:t>
      </w:r>
    </w:p>
    <w:p w14:paraId="383C2057" w14:textId="77777777" w:rsidR="005735A8" w:rsidRDefault="005735A8" w:rsidP="00475D6C">
      <w:pPr>
        <w:spacing w:after="0" w:line="360" w:lineRule="auto"/>
        <w:jc w:val="both"/>
        <w:rPr>
          <w:rFonts w:ascii="Times New Roman" w:eastAsia="Times New Roman" w:hAnsi="Times New Roman" w:cs="Times New Roman"/>
          <w:b/>
          <w:bCs/>
          <w:sz w:val="24"/>
          <w:szCs w:val="24"/>
        </w:rPr>
      </w:pPr>
    </w:p>
    <w:p w14:paraId="0A24F2B7"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5B16AA4" w14:textId="18746682" w:rsidR="00FC5BC9" w:rsidRPr="00475D6C" w:rsidRDefault="00F3126A" w:rsidP="00475D6C">
      <w:pPr>
        <w:spacing w:after="0" w:line="360" w:lineRule="auto"/>
        <w:jc w:val="both"/>
        <w:rPr>
          <w:rFonts w:ascii="Times New Roman" w:eastAsia="Times New Roman" w:hAnsi="Times New Roman" w:cs="Times New Roman"/>
          <w:b/>
          <w:bCs/>
          <w:sz w:val="28"/>
          <w:szCs w:val="28"/>
        </w:rPr>
      </w:pPr>
      <w:r w:rsidRPr="00475D6C">
        <w:rPr>
          <w:rFonts w:ascii="Times New Roman" w:eastAsia="Times New Roman" w:hAnsi="Times New Roman" w:cs="Times New Roman"/>
          <w:b/>
          <w:bCs/>
          <w:sz w:val="28"/>
          <w:szCs w:val="28"/>
        </w:rPr>
        <w:lastRenderedPageBreak/>
        <w:t xml:space="preserve">V. </w:t>
      </w:r>
      <w:r w:rsidR="0037122D" w:rsidRPr="0037122D">
        <w:rPr>
          <w:rFonts w:ascii="Times New Roman" w:eastAsia="Times New Roman" w:hAnsi="Times New Roman" w:cs="Times New Roman"/>
          <w:b/>
          <w:bCs/>
          <w:sz w:val="28"/>
          <w:szCs w:val="28"/>
        </w:rPr>
        <w:t>PUBLICATIONS RELATED TO THE DISSERTATION THESIS</w:t>
      </w:r>
    </w:p>
    <w:p w14:paraId="325508E5" w14:textId="2CDF7634" w:rsidR="00FC5BC9" w:rsidRPr="00475D6C" w:rsidRDefault="0037122D" w:rsidP="00475D6C">
      <w:pPr>
        <w:spacing w:after="0" w:line="360" w:lineRule="auto"/>
        <w:jc w:val="both"/>
        <w:rPr>
          <w:rFonts w:ascii="Times New Roman" w:eastAsia="Times New Roman" w:hAnsi="Times New Roman" w:cs="Times New Roman"/>
          <w:b/>
          <w:bCs/>
          <w:sz w:val="28"/>
          <w:szCs w:val="28"/>
        </w:rPr>
      </w:pPr>
      <w:r w:rsidRPr="0037122D">
        <w:rPr>
          <w:rFonts w:ascii="Times New Roman" w:eastAsia="Times New Roman" w:hAnsi="Times New Roman" w:cs="Times New Roman"/>
          <w:b/>
          <w:bCs/>
          <w:sz w:val="28"/>
          <w:szCs w:val="28"/>
        </w:rPr>
        <w:t>Scientific Articles</w:t>
      </w:r>
      <w:r w:rsidR="00F3126A" w:rsidRPr="00475D6C">
        <w:rPr>
          <w:rFonts w:ascii="Times New Roman" w:eastAsia="Times New Roman" w:hAnsi="Times New Roman" w:cs="Times New Roman"/>
          <w:b/>
          <w:bCs/>
          <w:sz w:val="28"/>
          <w:szCs w:val="28"/>
        </w:rPr>
        <w:t>:</w:t>
      </w:r>
    </w:p>
    <w:p w14:paraId="034301A7" w14:textId="77777777" w:rsidR="00FC5BC9" w:rsidRPr="00475D6C" w:rsidRDefault="00F3126A" w:rsidP="00475D6C">
      <w:pPr>
        <w:numPr>
          <w:ilvl w:val="0"/>
          <w:numId w:val="1"/>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w:t>
      </w:r>
      <w:r w:rsidRPr="00475D6C">
        <w:rPr>
          <w:rFonts w:ascii="Times New Roman" w:eastAsia="Times New Roman" w:hAnsi="Times New Roman" w:cs="Times New Roman"/>
          <w:i/>
          <w:iCs/>
          <w:sz w:val="28"/>
          <w:szCs w:val="28"/>
        </w:rPr>
        <w:t>Macro and micro pessimism as behavioral precursors of price anxiety and inflation expectations: Evidence from Bulgaria’s pre-euro period.</w:t>
      </w:r>
      <w:r w:rsidRPr="00475D6C">
        <w:rPr>
          <w:rFonts w:ascii="Times New Roman" w:eastAsia="Times New Roman" w:hAnsi="Times New Roman" w:cs="Times New Roman"/>
          <w:sz w:val="28"/>
          <w:szCs w:val="28"/>
        </w:rPr>
        <w:t xml:space="preserve"> </w:t>
      </w:r>
      <w:r w:rsidRPr="00475D6C">
        <w:rPr>
          <w:rFonts w:ascii="Times New Roman" w:eastAsia="Times New Roman" w:hAnsi="Times New Roman" w:cs="Times New Roman"/>
          <w:i/>
          <w:iCs/>
          <w:sz w:val="28"/>
          <w:szCs w:val="28"/>
        </w:rPr>
        <w:t>Business &amp; Management Compass, 69</w:t>
      </w:r>
      <w:r w:rsidRPr="00475D6C">
        <w:rPr>
          <w:rFonts w:ascii="Times New Roman" w:eastAsia="Times New Roman" w:hAnsi="Times New Roman" w:cs="Times New Roman"/>
          <w:sz w:val="28"/>
          <w:szCs w:val="28"/>
        </w:rPr>
        <w:t xml:space="preserve">(4), 5–17. https://doi.org/10.56065/d381cw29 </w:t>
      </w:r>
    </w:p>
    <w:p w14:paraId="3CA30995" w14:textId="77777777" w:rsidR="00FC5BC9" w:rsidRPr="00475D6C" w:rsidRDefault="00F3126A" w:rsidP="00475D6C">
      <w:pPr>
        <w:numPr>
          <w:ilvl w:val="0"/>
          <w:numId w:val="1"/>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Availability heuristic and inflation perceptions in pre-euro Bulgaria: Micro-evidence on price-change salience among Bulgarian households. </w:t>
      </w:r>
      <w:r w:rsidRPr="00475D6C">
        <w:rPr>
          <w:rFonts w:ascii="Times New Roman" w:eastAsia="Times New Roman" w:hAnsi="Times New Roman" w:cs="Times New Roman"/>
          <w:i/>
          <w:iCs/>
          <w:sz w:val="28"/>
          <w:szCs w:val="28"/>
        </w:rPr>
        <w:t>Economics and Computer Science</w:t>
      </w:r>
      <w:r w:rsidRPr="00475D6C">
        <w:rPr>
          <w:rFonts w:ascii="Times New Roman" w:eastAsia="Times New Roman" w:hAnsi="Times New Roman" w:cs="Times New Roman"/>
          <w:sz w:val="28"/>
          <w:szCs w:val="28"/>
        </w:rPr>
        <w:t xml:space="preserve">, (2), 53–62. Publishing house “Knowledge and Business,” Varna, Bulgaria. </w:t>
      </w:r>
    </w:p>
    <w:p w14:paraId="55B36F86" w14:textId="0A054F7A" w:rsidR="00FC5BC9" w:rsidRPr="00475D6C" w:rsidRDefault="0037122D" w:rsidP="00475D6C">
      <w:pPr>
        <w:spacing w:after="0" w:line="360" w:lineRule="auto"/>
        <w:jc w:val="both"/>
        <w:rPr>
          <w:rFonts w:ascii="Times New Roman" w:eastAsia="Times New Roman" w:hAnsi="Times New Roman" w:cs="Times New Roman"/>
          <w:b/>
          <w:bCs/>
          <w:sz w:val="28"/>
          <w:szCs w:val="28"/>
        </w:rPr>
      </w:pPr>
      <w:r w:rsidRPr="0037122D">
        <w:rPr>
          <w:rFonts w:ascii="Times New Roman" w:eastAsia="Times New Roman" w:hAnsi="Times New Roman" w:cs="Times New Roman"/>
          <w:b/>
          <w:bCs/>
          <w:sz w:val="28"/>
          <w:szCs w:val="28"/>
        </w:rPr>
        <w:t>Scientific Conference Papers</w:t>
      </w:r>
      <w:r w:rsidR="00F3126A" w:rsidRPr="00475D6C">
        <w:rPr>
          <w:rFonts w:ascii="Times New Roman" w:eastAsia="Times New Roman" w:hAnsi="Times New Roman" w:cs="Times New Roman"/>
          <w:b/>
          <w:bCs/>
          <w:sz w:val="28"/>
          <w:szCs w:val="28"/>
        </w:rPr>
        <w:t>:</w:t>
      </w:r>
    </w:p>
    <w:p w14:paraId="5FCA42B7" w14:textId="18DA1B7D" w:rsidR="00FC5BC9" w:rsidRPr="00475D6C" w:rsidRDefault="00F3126A" w:rsidP="00475D6C">
      <w:pPr>
        <w:numPr>
          <w:ilvl w:val="0"/>
          <w:numId w:val="2"/>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(2025). </w:t>
      </w:r>
      <w:r w:rsidRPr="00475D6C">
        <w:rPr>
          <w:rFonts w:ascii="Times New Roman" w:eastAsia="Times New Roman" w:hAnsi="Times New Roman" w:cs="Times New Roman"/>
          <w:i/>
          <w:iCs/>
          <w:sz w:val="28"/>
          <w:szCs w:val="28"/>
        </w:rPr>
        <w:t>Households’ inflation expectations: A behavioural lens for measurement and policy communication.</w:t>
      </w:r>
      <w:r w:rsidRPr="00475D6C">
        <w:rPr>
          <w:rFonts w:ascii="Times New Roman" w:eastAsia="Times New Roman" w:hAnsi="Times New Roman" w:cs="Times New Roman"/>
          <w:sz w:val="28"/>
          <w:szCs w:val="28"/>
        </w:rPr>
        <w:t xml:space="preserve"> In </w:t>
      </w:r>
      <w:r w:rsidRPr="00475D6C">
        <w:rPr>
          <w:rFonts w:ascii="Times New Roman" w:eastAsia="Times New Roman" w:hAnsi="Times New Roman" w:cs="Times New Roman"/>
          <w:i/>
          <w:iCs/>
          <w:sz w:val="28"/>
          <w:szCs w:val="28"/>
        </w:rPr>
        <w:t>Proceedings of the 11th International Conference on Economics, Business &amp; Management (ICEBM)</w:t>
      </w:r>
      <w:r w:rsidRPr="00475D6C">
        <w:rPr>
          <w:rFonts w:ascii="Times New Roman" w:eastAsia="Times New Roman" w:hAnsi="Times New Roman" w:cs="Times New Roman"/>
          <w:sz w:val="28"/>
          <w:szCs w:val="28"/>
        </w:rPr>
        <w:t xml:space="preserve"> (pp. 694–702). University of Economics - Varna.</w:t>
      </w:r>
      <w:hyperlink r:id="rId11">
        <w:r w:rsidRPr="00475D6C">
          <w:rPr>
            <w:rFonts w:ascii="Times New Roman" w:eastAsia="Times New Roman" w:hAnsi="Times New Roman" w:cs="Times New Roman"/>
            <w:sz w:val="28"/>
            <w:szCs w:val="28"/>
          </w:rPr>
          <w:t xml:space="preserve"> </w:t>
        </w:r>
      </w:hyperlink>
      <w:r w:rsidRPr="00002B8E">
        <w:rPr>
          <w:rFonts w:ascii="Times New Roman" w:eastAsia="Times New Roman" w:hAnsi="Times New Roman" w:cs="Times New Roman"/>
          <w:sz w:val="28"/>
          <w:szCs w:val="28"/>
        </w:rPr>
        <w:t>https://doi.org/10.56065/ICEBM2025.694</w:t>
      </w:r>
      <w:r w:rsidRPr="00475D6C">
        <w:rPr>
          <w:rFonts w:ascii="Times New Roman" w:eastAsia="Times New Roman" w:hAnsi="Times New Roman" w:cs="Times New Roman"/>
          <w:sz w:val="28"/>
          <w:szCs w:val="28"/>
        </w:rPr>
        <w:t xml:space="preserve"> </w:t>
      </w:r>
    </w:p>
    <w:p w14:paraId="6D6E5AEB" w14:textId="77777777" w:rsidR="00FC5BC9" w:rsidRPr="00475D6C" w:rsidRDefault="00F3126A" w:rsidP="00475D6C">
      <w:pPr>
        <w:numPr>
          <w:ilvl w:val="0"/>
          <w:numId w:val="2"/>
        </w:numPr>
        <w:spacing w:after="0" w:line="360" w:lineRule="auto"/>
        <w:jc w:val="both"/>
        <w:rPr>
          <w:rFonts w:ascii="Times New Roman" w:eastAsia="Times New Roman" w:hAnsi="Times New Roman" w:cs="Times New Roman"/>
          <w:sz w:val="28"/>
          <w:szCs w:val="28"/>
        </w:rPr>
      </w:pPr>
      <w:r w:rsidRPr="00475D6C">
        <w:rPr>
          <w:rFonts w:ascii="Times New Roman" w:eastAsia="Times New Roman" w:hAnsi="Times New Roman" w:cs="Times New Roman"/>
          <w:sz w:val="28"/>
          <w:szCs w:val="28"/>
        </w:rPr>
        <w:t xml:space="preserve">Hristova, V. (2023). </w:t>
      </w:r>
      <w:r w:rsidRPr="00475D6C">
        <w:rPr>
          <w:rFonts w:ascii="Times New Roman" w:eastAsia="Times New Roman" w:hAnsi="Times New Roman" w:cs="Times New Roman"/>
          <w:i/>
          <w:iCs/>
          <w:sz w:val="28"/>
          <w:szCs w:val="28"/>
        </w:rPr>
        <w:t>Evolution of expectations models in economic thought.</w:t>
      </w:r>
      <w:r w:rsidRPr="00475D6C">
        <w:rPr>
          <w:rFonts w:ascii="Times New Roman" w:eastAsia="Times New Roman" w:hAnsi="Times New Roman" w:cs="Times New Roman"/>
          <w:sz w:val="28"/>
          <w:szCs w:val="28"/>
        </w:rPr>
        <w:t xml:space="preserve"> In </w:t>
      </w:r>
      <w:r w:rsidRPr="00475D6C">
        <w:rPr>
          <w:rFonts w:ascii="Times New Roman" w:eastAsia="Times New Roman" w:hAnsi="Times New Roman" w:cs="Times New Roman"/>
          <w:i/>
          <w:iCs/>
          <w:sz w:val="28"/>
          <w:szCs w:val="28"/>
        </w:rPr>
        <w:t>Seventh International Scientific Conference “Business and Regional Development” (BRD2023).</w:t>
      </w:r>
      <w:r w:rsidRPr="00475D6C">
        <w:rPr>
          <w:rFonts w:ascii="Times New Roman" w:eastAsia="Times New Roman" w:hAnsi="Times New Roman" w:cs="Times New Roman"/>
          <w:sz w:val="28"/>
          <w:szCs w:val="28"/>
        </w:rPr>
        <w:t xml:space="preserve"> </w:t>
      </w:r>
      <w:r w:rsidRPr="00475D6C">
        <w:rPr>
          <w:rFonts w:ascii="Times New Roman" w:eastAsia="Times New Roman" w:hAnsi="Times New Roman" w:cs="Times New Roman"/>
          <w:i/>
          <w:iCs/>
          <w:sz w:val="28"/>
          <w:szCs w:val="28"/>
        </w:rPr>
        <w:t>SHS Web of Conferences, 176</w:t>
      </w:r>
      <w:r w:rsidRPr="00475D6C">
        <w:rPr>
          <w:rFonts w:ascii="Times New Roman" w:eastAsia="Times New Roman" w:hAnsi="Times New Roman" w:cs="Times New Roman"/>
          <w:sz w:val="28"/>
          <w:szCs w:val="28"/>
        </w:rPr>
        <w:t>, Article 04009.</w:t>
      </w:r>
      <w:hyperlink r:id="rId12">
        <w:r w:rsidRPr="00475D6C">
          <w:rPr>
            <w:rFonts w:ascii="Times New Roman" w:eastAsia="Times New Roman" w:hAnsi="Times New Roman" w:cs="Times New Roman"/>
            <w:sz w:val="28"/>
            <w:szCs w:val="28"/>
          </w:rPr>
          <w:t xml:space="preserve"> </w:t>
        </w:r>
      </w:hyperlink>
      <w:hyperlink r:id="rId13">
        <w:r w:rsidRPr="00002B8E">
          <w:rPr>
            <w:rFonts w:ascii="Times New Roman" w:eastAsia="Times New Roman" w:hAnsi="Times New Roman" w:cs="Times New Roman"/>
            <w:sz w:val="28"/>
            <w:szCs w:val="28"/>
          </w:rPr>
          <w:t>https://doi.org/10.1051/shsconf/202317604009</w:t>
        </w:r>
      </w:hyperlink>
    </w:p>
    <w:p w14:paraId="3DA2CD8D" w14:textId="77777777" w:rsidR="00FC5BC9" w:rsidRPr="00475D6C" w:rsidRDefault="00FC5BC9" w:rsidP="00475D6C">
      <w:pPr>
        <w:spacing w:after="0" w:line="360" w:lineRule="auto"/>
        <w:jc w:val="both"/>
        <w:rPr>
          <w:rFonts w:ascii="Times New Roman" w:eastAsia="Times New Roman" w:hAnsi="Times New Roman" w:cs="Times New Roman"/>
          <w:color w:val="1155CC"/>
          <w:sz w:val="28"/>
          <w:szCs w:val="28"/>
          <w:u w:val="single"/>
        </w:rPr>
      </w:pPr>
    </w:p>
    <w:p w14:paraId="39C88524" w14:textId="77777777" w:rsidR="00544859" w:rsidRDefault="0054485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9B46E85" w14:textId="006C79D9" w:rsidR="00FC5BC9" w:rsidRPr="0037122D" w:rsidRDefault="00F3126A" w:rsidP="00475D6C">
      <w:pPr>
        <w:spacing w:after="0" w:line="360" w:lineRule="auto"/>
        <w:jc w:val="both"/>
        <w:rPr>
          <w:rFonts w:ascii="Times New Roman" w:eastAsia="Times New Roman" w:hAnsi="Times New Roman" w:cs="Times New Roman"/>
          <w:b/>
          <w:bCs/>
          <w:sz w:val="28"/>
          <w:szCs w:val="28"/>
          <w:lang w:val="en-US"/>
        </w:rPr>
      </w:pPr>
      <w:r w:rsidRPr="00475D6C">
        <w:rPr>
          <w:rFonts w:ascii="Times New Roman" w:eastAsia="Times New Roman" w:hAnsi="Times New Roman" w:cs="Times New Roman"/>
          <w:b/>
          <w:bCs/>
          <w:sz w:val="28"/>
          <w:szCs w:val="28"/>
        </w:rPr>
        <w:lastRenderedPageBreak/>
        <w:t xml:space="preserve">VI. </w:t>
      </w:r>
      <w:r w:rsidR="0037122D">
        <w:rPr>
          <w:rFonts w:ascii="Times New Roman" w:eastAsia="Times New Roman" w:hAnsi="Times New Roman" w:cs="Times New Roman"/>
          <w:b/>
          <w:bCs/>
          <w:sz w:val="28"/>
          <w:szCs w:val="28"/>
          <w:lang w:val="en-US"/>
        </w:rPr>
        <w:t>DECLARATION OF ORIGINALITY</w:t>
      </w:r>
    </w:p>
    <w:p w14:paraId="55C8E187" w14:textId="56161A45" w:rsidR="00FC5BC9" w:rsidRDefault="003712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Pr="0037122D">
        <w:rPr>
          <w:rFonts w:ascii="Times New Roman" w:eastAsia="Times New Roman" w:hAnsi="Times New Roman" w:cs="Times New Roman"/>
          <w:sz w:val="28"/>
          <w:szCs w:val="28"/>
        </w:rPr>
        <w:t>I declare that the present dissertation thesis is entirely an original work of authorship, and that in its preparation no publications or works of others have been used in violation of their copyright.</w:t>
      </w:r>
    </w:p>
    <w:sectPr w:rsidR="00FC5BC9" w:rsidSect="00475D6C">
      <w:footerReference w:type="default" r:id="rId14"/>
      <w:pgSz w:w="12240" w:h="15840"/>
      <w:pgMar w:top="1418" w:right="1418" w:bottom="1418"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D4E5C" w14:textId="77777777" w:rsidR="00E82E8A" w:rsidRDefault="00E82E8A" w:rsidP="00BC068D">
      <w:pPr>
        <w:spacing w:after="0" w:line="240" w:lineRule="auto"/>
      </w:pPr>
      <w:r>
        <w:separator/>
      </w:r>
    </w:p>
  </w:endnote>
  <w:endnote w:type="continuationSeparator" w:id="0">
    <w:p w14:paraId="28266E18" w14:textId="77777777" w:rsidR="00E82E8A" w:rsidRDefault="00E82E8A" w:rsidP="00BC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D19CE25-4305-4BE6-9F50-75A8F977B28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B7BBF9ED-53AC-45BA-83F8-5591EA520CFE}"/>
    <w:embedBold r:id="rId3" w:fontKey="{8BB9845A-1746-49F1-A6F2-8AEED80BA960}"/>
  </w:font>
  <w:font w:name="Georgia">
    <w:panose1 w:val="02040502050405020303"/>
    <w:charset w:val="CC"/>
    <w:family w:val="roman"/>
    <w:pitch w:val="variable"/>
    <w:sig w:usb0="00000287" w:usb1="00000000" w:usb2="00000000" w:usb3="00000000" w:csb0="0000009F" w:csb1="00000000"/>
    <w:embedItalic r:id="rId4" w:fontKey="{2EE80D7D-2BAC-4C93-9271-66BBD8DF87B3}"/>
  </w:font>
  <w:font w:name="Cambria">
    <w:panose1 w:val="02040503050406030204"/>
    <w:charset w:val="CC"/>
    <w:family w:val="roman"/>
    <w:pitch w:val="variable"/>
    <w:sig w:usb0="E00006FF" w:usb1="420024FF" w:usb2="02000000" w:usb3="00000000" w:csb0="0000019F" w:csb1="00000000"/>
    <w:embedRegular r:id="rId5" w:fontKey="{A7E21795-351A-4655-A4A6-5B023DF0F06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546833"/>
      <w:docPartObj>
        <w:docPartGallery w:val="Page Numbers (Bottom of Page)"/>
        <w:docPartUnique/>
      </w:docPartObj>
    </w:sdtPr>
    <w:sdtEndPr>
      <w:rPr>
        <w:noProof/>
      </w:rPr>
    </w:sdtEndPr>
    <w:sdtContent>
      <w:p w14:paraId="09BEBE19" w14:textId="49FE98EC" w:rsidR="00235DAC" w:rsidRDefault="00235DAC">
        <w:pPr>
          <w:pStyle w:val="Footer"/>
          <w:jc w:val="right"/>
        </w:pPr>
        <w:r>
          <w:fldChar w:fldCharType="begin"/>
        </w:r>
        <w:r>
          <w:instrText xml:space="preserve"> PAGE   \* MERGEFORMAT </w:instrText>
        </w:r>
        <w:r>
          <w:fldChar w:fldCharType="separate"/>
        </w:r>
        <w:r w:rsidR="001D02D3">
          <w:rPr>
            <w:noProof/>
          </w:rPr>
          <w:t>33</w:t>
        </w:r>
        <w:r>
          <w:rPr>
            <w:noProof/>
          </w:rPr>
          <w:fldChar w:fldCharType="end"/>
        </w:r>
      </w:p>
    </w:sdtContent>
  </w:sdt>
  <w:p w14:paraId="758F715D" w14:textId="77777777" w:rsidR="00235DAC" w:rsidRDefault="00235D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B4D8A" w14:textId="77777777" w:rsidR="00E82E8A" w:rsidRDefault="00E82E8A" w:rsidP="00BC068D">
      <w:pPr>
        <w:spacing w:after="0" w:line="240" w:lineRule="auto"/>
      </w:pPr>
      <w:r>
        <w:separator/>
      </w:r>
    </w:p>
  </w:footnote>
  <w:footnote w:type="continuationSeparator" w:id="0">
    <w:p w14:paraId="432F9CE6" w14:textId="77777777" w:rsidR="00E82E8A" w:rsidRDefault="00E82E8A" w:rsidP="00BC0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6EB3"/>
    <w:multiLevelType w:val="multilevel"/>
    <w:tmpl w:val="502C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A3BD5"/>
    <w:multiLevelType w:val="multilevel"/>
    <w:tmpl w:val="4970D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592D09"/>
    <w:multiLevelType w:val="multilevel"/>
    <w:tmpl w:val="E730B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E417A7"/>
    <w:multiLevelType w:val="multilevel"/>
    <w:tmpl w:val="4B320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600550"/>
    <w:multiLevelType w:val="multilevel"/>
    <w:tmpl w:val="050E44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4070FA7"/>
    <w:multiLevelType w:val="hybridMultilevel"/>
    <w:tmpl w:val="7830662E"/>
    <w:lvl w:ilvl="0" w:tplc="EBBAC4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BC9"/>
    <w:rsid w:val="00002B8E"/>
    <w:rsid w:val="000F62EB"/>
    <w:rsid w:val="001A7599"/>
    <w:rsid w:val="001D02D3"/>
    <w:rsid w:val="00235DAC"/>
    <w:rsid w:val="0030744C"/>
    <w:rsid w:val="0037122D"/>
    <w:rsid w:val="003B0DD7"/>
    <w:rsid w:val="004367BC"/>
    <w:rsid w:val="00475D6C"/>
    <w:rsid w:val="00544859"/>
    <w:rsid w:val="005735A8"/>
    <w:rsid w:val="0061629F"/>
    <w:rsid w:val="0064235A"/>
    <w:rsid w:val="006561F5"/>
    <w:rsid w:val="007B4182"/>
    <w:rsid w:val="007D5305"/>
    <w:rsid w:val="007F4648"/>
    <w:rsid w:val="0083692C"/>
    <w:rsid w:val="00877F6F"/>
    <w:rsid w:val="008F3B41"/>
    <w:rsid w:val="00BC068D"/>
    <w:rsid w:val="00BC3B1D"/>
    <w:rsid w:val="00BF3EF0"/>
    <w:rsid w:val="00C715A0"/>
    <w:rsid w:val="00E44EDE"/>
    <w:rsid w:val="00E82E8A"/>
    <w:rsid w:val="00EA7933"/>
    <w:rsid w:val="00ED2A32"/>
    <w:rsid w:val="00F3126A"/>
    <w:rsid w:val="00F6788A"/>
    <w:rsid w:val="00FC30FE"/>
    <w:rsid w:val="00FC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354F3"/>
  <w15:docId w15:val="{24458CB6-0A3E-4696-B839-EC40556D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BC068D"/>
    <w:pPr>
      <w:tabs>
        <w:tab w:val="center" w:pos="4703"/>
        <w:tab w:val="right" w:pos="9406"/>
      </w:tabs>
      <w:spacing w:after="0" w:line="240" w:lineRule="auto"/>
    </w:pPr>
  </w:style>
  <w:style w:type="character" w:customStyle="1" w:styleId="HeaderChar">
    <w:name w:val="Header Char"/>
    <w:basedOn w:val="DefaultParagraphFont"/>
    <w:link w:val="Header"/>
    <w:uiPriority w:val="99"/>
    <w:rsid w:val="00BC068D"/>
  </w:style>
  <w:style w:type="paragraph" w:styleId="Footer">
    <w:name w:val="footer"/>
    <w:basedOn w:val="Normal"/>
    <w:link w:val="FooterChar"/>
    <w:uiPriority w:val="99"/>
    <w:unhideWhenUsed/>
    <w:rsid w:val="00BC068D"/>
    <w:pPr>
      <w:tabs>
        <w:tab w:val="center" w:pos="4703"/>
        <w:tab w:val="right" w:pos="9406"/>
      </w:tabs>
      <w:spacing w:after="0" w:line="240" w:lineRule="auto"/>
    </w:pPr>
  </w:style>
  <w:style w:type="character" w:customStyle="1" w:styleId="FooterChar">
    <w:name w:val="Footer Char"/>
    <w:basedOn w:val="DefaultParagraphFont"/>
    <w:link w:val="Footer"/>
    <w:uiPriority w:val="99"/>
    <w:rsid w:val="00BC068D"/>
  </w:style>
  <w:style w:type="paragraph" w:styleId="ListParagraph">
    <w:name w:val="List Paragraph"/>
    <w:basedOn w:val="Normal"/>
    <w:uiPriority w:val="34"/>
    <w:qFormat/>
    <w:rsid w:val="00002B8E"/>
    <w:pPr>
      <w:ind w:left="720"/>
      <w:contextualSpacing/>
    </w:pPr>
  </w:style>
  <w:style w:type="character" w:styleId="Hyperlink">
    <w:name w:val="Hyperlink"/>
    <w:basedOn w:val="DefaultParagraphFont"/>
    <w:uiPriority w:val="99"/>
    <w:unhideWhenUsed/>
    <w:rsid w:val="00C715A0"/>
    <w:rPr>
      <w:color w:val="0000FF" w:themeColor="hyperlink"/>
      <w:u w:val="single"/>
    </w:rPr>
  </w:style>
  <w:style w:type="paragraph" w:styleId="NormalWeb">
    <w:name w:val="Normal (Web)"/>
    <w:basedOn w:val="Normal"/>
    <w:uiPriority w:val="99"/>
    <w:semiHidden/>
    <w:unhideWhenUsed/>
    <w:rsid w:val="001A75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6344">
      <w:bodyDiv w:val="1"/>
      <w:marLeft w:val="0"/>
      <w:marRight w:val="0"/>
      <w:marTop w:val="0"/>
      <w:marBottom w:val="0"/>
      <w:divBdr>
        <w:top w:val="none" w:sz="0" w:space="0" w:color="auto"/>
        <w:left w:val="none" w:sz="0" w:space="0" w:color="auto"/>
        <w:bottom w:val="none" w:sz="0" w:space="0" w:color="auto"/>
        <w:right w:val="none" w:sz="0" w:space="0" w:color="auto"/>
      </w:divBdr>
    </w:div>
    <w:div w:id="241793316">
      <w:bodyDiv w:val="1"/>
      <w:marLeft w:val="0"/>
      <w:marRight w:val="0"/>
      <w:marTop w:val="0"/>
      <w:marBottom w:val="0"/>
      <w:divBdr>
        <w:top w:val="none" w:sz="0" w:space="0" w:color="auto"/>
        <w:left w:val="none" w:sz="0" w:space="0" w:color="auto"/>
        <w:bottom w:val="none" w:sz="0" w:space="0" w:color="auto"/>
        <w:right w:val="none" w:sz="0" w:space="0" w:color="auto"/>
      </w:divBdr>
    </w:div>
    <w:div w:id="347024639">
      <w:bodyDiv w:val="1"/>
      <w:marLeft w:val="0"/>
      <w:marRight w:val="0"/>
      <w:marTop w:val="0"/>
      <w:marBottom w:val="0"/>
      <w:divBdr>
        <w:top w:val="none" w:sz="0" w:space="0" w:color="auto"/>
        <w:left w:val="none" w:sz="0" w:space="0" w:color="auto"/>
        <w:bottom w:val="none" w:sz="0" w:space="0" w:color="auto"/>
        <w:right w:val="none" w:sz="0" w:space="0" w:color="auto"/>
      </w:divBdr>
    </w:div>
    <w:div w:id="405615083">
      <w:bodyDiv w:val="1"/>
      <w:marLeft w:val="0"/>
      <w:marRight w:val="0"/>
      <w:marTop w:val="0"/>
      <w:marBottom w:val="0"/>
      <w:divBdr>
        <w:top w:val="none" w:sz="0" w:space="0" w:color="auto"/>
        <w:left w:val="none" w:sz="0" w:space="0" w:color="auto"/>
        <w:bottom w:val="none" w:sz="0" w:space="0" w:color="auto"/>
        <w:right w:val="none" w:sz="0" w:space="0" w:color="auto"/>
      </w:divBdr>
    </w:div>
    <w:div w:id="880828645">
      <w:bodyDiv w:val="1"/>
      <w:marLeft w:val="0"/>
      <w:marRight w:val="0"/>
      <w:marTop w:val="0"/>
      <w:marBottom w:val="0"/>
      <w:divBdr>
        <w:top w:val="none" w:sz="0" w:space="0" w:color="auto"/>
        <w:left w:val="none" w:sz="0" w:space="0" w:color="auto"/>
        <w:bottom w:val="none" w:sz="0" w:space="0" w:color="auto"/>
        <w:right w:val="none" w:sz="0" w:space="0" w:color="auto"/>
      </w:divBdr>
      <w:divsChild>
        <w:div w:id="688143702">
          <w:marLeft w:val="0"/>
          <w:marRight w:val="0"/>
          <w:marTop w:val="0"/>
          <w:marBottom w:val="0"/>
          <w:divBdr>
            <w:top w:val="none" w:sz="0" w:space="0" w:color="auto"/>
            <w:left w:val="none" w:sz="0" w:space="0" w:color="auto"/>
            <w:bottom w:val="none" w:sz="0" w:space="0" w:color="auto"/>
            <w:right w:val="none" w:sz="0" w:space="0" w:color="auto"/>
          </w:divBdr>
          <w:divsChild>
            <w:div w:id="15369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220">
      <w:bodyDiv w:val="1"/>
      <w:marLeft w:val="0"/>
      <w:marRight w:val="0"/>
      <w:marTop w:val="0"/>
      <w:marBottom w:val="0"/>
      <w:divBdr>
        <w:top w:val="none" w:sz="0" w:space="0" w:color="auto"/>
        <w:left w:val="none" w:sz="0" w:space="0" w:color="auto"/>
        <w:bottom w:val="none" w:sz="0" w:space="0" w:color="auto"/>
        <w:right w:val="none" w:sz="0" w:space="0" w:color="auto"/>
      </w:divBdr>
      <w:divsChild>
        <w:div w:id="630287045">
          <w:marLeft w:val="0"/>
          <w:marRight w:val="0"/>
          <w:marTop w:val="0"/>
          <w:marBottom w:val="0"/>
          <w:divBdr>
            <w:top w:val="none" w:sz="0" w:space="0" w:color="auto"/>
            <w:left w:val="none" w:sz="0" w:space="0" w:color="auto"/>
            <w:bottom w:val="none" w:sz="0" w:space="0" w:color="auto"/>
            <w:right w:val="none" w:sz="0" w:space="0" w:color="auto"/>
          </w:divBdr>
          <w:divsChild>
            <w:div w:id="1591769014">
              <w:marLeft w:val="0"/>
              <w:marRight w:val="0"/>
              <w:marTop w:val="0"/>
              <w:marBottom w:val="0"/>
              <w:divBdr>
                <w:top w:val="none" w:sz="0" w:space="0" w:color="auto"/>
                <w:left w:val="none" w:sz="0" w:space="0" w:color="auto"/>
                <w:bottom w:val="none" w:sz="0" w:space="0" w:color="auto"/>
                <w:right w:val="none" w:sz="0" w:space="0" w:color="auto"/>
              </w:divBdr>
              <w:divsChild>
                <w:div w:id="1779570011">
                  <w:marLeft w:val="0"/>
                  <w:marRight w:val="0"/>
                  <w:marTop w:val="0"/>
                  <w:marBottom w:val="0"/>
                  <w:divBdr>
                    <w:top w:val="none" w:sz="0" w:space="0" w:color="auto"/>
                    <w:left w:val="none" w:sz="0" w:space="0" w:color="auto"/>
                    <w:bottom w:val="none" w:sz="0" w:space="0" w:color="auto"/>
                    <w:right w:val="none" w:sz="0" w:space="0" w:color="auto"/>
                  </w:divBdr>
                  <w:divsChild>
                    <w:div w:id="1999268177">
                      <w:marLeft w:val="0"/>
                      <w:marRight w:val="0"/>
                      <w:marTop w:val="0"/>
                      <w:marBottom w:val="0"/>
                      <w:divBdr>
                        <w:top w:val="none" w:sz="0" w:space="0" w:color="auto"/>
                        <w:left w:val="none" w:sz="0" w:space="0" w:color="auto"/>
                        <w:bottom w:val="none" w:sz="0" w:space="0" w:color="auto"/>
                        <w:right w:val="none" w:sz="0" w:space="0" w:color="auto"/>
                      </w:divBdr>
                      <w:divsChild>
                        <w:div w:id="1034115268">
                          <w:marLeft w:val="0"/>
                          <w:marRight w:val="0"/>
                          <w:marTop w:val="0"/>
                          <w:marBottom w:val="0"/>
                          <w:divBdr>
                            <w:top w:val="none" w:sz="0" w:space="0" w:color="auto"/>
                            <w:left w:val="none" w:sz="0" w:space="0" w:color="auto"/>
                            <w:bottom w:val="none" w:sz="0" w:space="0" w:color="auto"/>
                            <w:right w:val="none" w:sz="0" w:space="0" w:color="auto"/>
                          </w:divBdr>
                          <w:divsChild>
                            <w:div w:id="1322468632">
                              <w:marLeft w:val="0"/>
                              <w:marRight w:val="0"/>
                              <w:marTop w:val="0"/>
                              <w:marBottom w:val="0"/>
                              <w:divBdr>
                                <w:top w:val="none" w:sz="0" w:space="0" w:color="auto"/>
                                <w:left w:val="none" w:sz="0" w:space="0" w:color="auto"/>
                                <w:bottom w:val="none" w:sz="0" w:space="0" w:color="auto"/>
                                <w:right w:val="none" w:sz="0" w:space="0" w:color="auto"/>
                              </w:divBdr>
                              <w:divsChild>
                                <w:div w:id="2138402812">
                                  <w:marLeft w:val="0"/>
                                  <w:marRight w:val="0"/>
                                  <w:marTop w:val="0"/>
                                  <w:marBottom w:val="0"/>
                                  <w:divBdr>
                                    <w:top w:val="none" w:sz="0" w:space="0" w:color="auto"/>
                                    <w:left w:val="none" w:sz="0" w:space="0" w:color="auto"/>
                                    <w:bottom w:val="none" w:sz="0" w:space="0" w:color="auto"/>
                                    <w:right w:val="none" w:sz="0" w:space="0" w:color="auto"/>
                                  </w:divBdr>
                                  <w:divsChild>
                                    <w:div w:id="16120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632752">
      <w:bodyDiv w:val="1"/>
      <w:marLeft w:val="0"/>
      <w:marRight w:val="0"/>
      <w:marTop w:val="0"/>
      <w:marBottom w:val="0"/>
      <w:divBdr>
        <w:top w:val="none" w:sz="0" w:space="0" w:color="auto"/>
        <w:left w:val="none" w:sz="0" w:space="0" w:color="auto"/>
        <w:bottom w:val="none" w:sz="0" w:space="0" w:color="auto"/>
        <w:right w:val="none" w:sz="0" w:space="0" w:color="auto"/>
      </w:divBdr>
      <w:divsChild>
        <w:div w:id="1958481756">
          <w:marLeft w:val="0"/>
          <w:marRight w:val="0"/>
          <w:marTop w:val="0"/>
          <w:marBottom w:val="0"/>
          <w:divBdr>
            <w:top w:val="none" w:sz="0" w:space="0" w:color="auto"/>
            <w:left w:val="none" w:sz="0" w:space="0" w:color="auto"/>
            <w:bottom w:val="none" w:sz="0" w:space="0" w:color="auto"/>
            <w:right w:val="none" w:sz="0" w:space="0" w:color="auto"/>
          </w:divBdr>
          <w:divsChild>
            <w:div w:id="19221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3085">
      <w:bodyDiv w:val="1"/>
      <w:marLeft w:val="0"/>
      <w:marRight w:val="0"/>
      <w:marTop w:val="0"/>
      <w:marBottom w:val="0"/>
      <w:divBdr>
        <w:top w:val="none" w:sz="0" w:space="0" w:color="auto"/>
        <w:left w:val="none" w:sz="0" w:space="0" w:color="auto"/>
        <w:bottom w:val="none" w:sz="0" w:space="0" w:color="auto"/>
        <w:right w:val="none" w:sz="0" w:space="0" w:color="auto"/>
      </w:divBdr>
    </w:div>
    <w:div w:id="1742211789">
      <w:bodyDiv w:val="1"/>
      <w:marLeft w:val="0"/>
      <w:marRight w:val="0"/>
      <w:marTop w:val="0"/>
      <w:marBottom w:val="0"/>
      <w:divBdr>
        <w:top w:val="none" w:sz="0" w:space="0" w:color="auto"/>
        <w:left w:val="none" w:sz="0" w:space="0" w:color="auto"/>
        <w:bottom w:val="none" w:sz="0" w:space="0" w:color="auto"/>
        <w:right w:val="none" w:sz="0" w:space="0" w:color="auto"/>
      </w:divBdr>
    </w:div>
    <w:div w:id="1841044436">
      <w:bodyDiv w:val="1"/>
      <w:marLeft w:val="0"/>
      <w:marRight w:val="0"/>
      <w:marTop w:val="0"/>
      <w:marBottom w:val="0"/>
      <w:divBdr>
        <w:top w:val="none" w:sz="0" w:space="0" w:color="auto"/>
        <w:left w:val="none" w:sz="0" w:space="0" w:color="auto"/>
        <w:bottom w:val="none" w:sz="0" w:space="0" w:color="auto"/>
        <w:right w:val="none" w:sz="0" w:space="0" w:color="auto"/>
      </w:divBdr>
      <w:divsChild>
        <w:div w:id="1806311746">
          <w:marLeft w:val="0"/>
          <w:marRight w:val="0"/>
          <w:marTop w:val="0"/>
          <w:marBottom w:val="0"/>
          <w:divBdr>
            <w:top w:val="none" w:sz="0" w:space="0" w:color="auto"/>
            <w:left w:val="none" w:sz="0" w:space="0" w:color="auto"/>
            <w:bottom w:val="none" w:sz="0" w:space="0" w:color="auto"/>
            <w:right w:val="none" w:sz="0" w:space="0" w:color="auto"/>
          </w:divBdr>
          <w:divsChild>
            <w:div w:id="1729961125">
              <w:marLeft w:val="0"/>
              <w:marRight w:val="0"/>
              <w:marTop w:val="0"/>
              <w:marBottom w:val="0"/>
              <w:divBdr>
                <w:top w:val="none" w:sz="0" w:space="0" w:color="auto"/>
                <w:left w:val="none" w:sz="0" w:space="0" w:color="auto"/>
                <w:bottom w:val="none" w:sz="0" w:space="0" w:color="auto"/>
                <w:right w:val="none" w:sz="0" w:space="0" w:color="auto"/>
              </w:divBdr>
              <w:divsChild>
                <w:div w:id="984969033">
                  <w:marLeft w:val="0"/>
                  <w:marRight w:val="0"/>
                  <w:marTop w:val="0"/>
                  <w:marBottom w:val="0"/>
                  <w:divBdr>
                    <w:top w:val="none" w:sz="0" w:space="0" w:color="auto"/>
                    <w:left w:val="none" w:sz="0" w:space="0" w:color="auto"/>
                    <w:bottom w:val="none" w:sz="0" w:space="0" w:color="auto"/>
                    <w:right w:val="none" w:sz="0" w:space="0" w:color="auto"/>
                  </w:divBdr>
                  <w:divsChild>
                    <w:div w:id="502210273">
                      <w:marLeft w:val="0"/>
                      <w:marRight w:val="0"/>
                      <w:marTop w:val="0"/>
                      <w:marBottom w:val="0"/>
                      <w:divBdr>
                        <w:top w:val="none" w:sz="0" w:space="0" w:color="auto"/>
                        <w:left w:val="none" w:sz="0" w:space="0" w:color="auto"/>
                        <w:bottom w:val="none" w:sz="0" w:space="0" w:color="auto"/>
                        <w:right w:val="none" w:sz="0" w:space="0" w:color="auto"/>
                      </w:divBdr>
                      <w:divsChild>
                        <w:div w:id="337582132">
                          <w:marLeft w:val="0"/>
                          <w:marRight w:val="0"/>
                          <w:marTop w:val="0"/>
                          <w:marBottom w:val="0"/>
                          <w:divBdr>
                            <w:top w:val="none" w:sz="0" w:space="0" w:color="auto"/>
                            <w:left w:val="none" w:sz="0" w:space="0" w:color="auto"/>
                            <w:bottom w:val="none" w:sz="0" w:space="0" w:color="auto"/>
                            <w:right w:val="none" w:sz="0" w:space="0" w:color="auto"/>
                          </w:divBdr>
                          <w:divsChild>
                            <w:div w:id="1484618531">
                              <w:marLeft w:val="0"/>
                              <w:marRight w:val="0"/>
                              <w:marTop w:val="0"/>
                              <w:marBottom w:val="0"/>
                              <w:divBdr>
                                <w:top w:val="none" w:sz="0" w:space="0" w:color="auto"/>
                                <w:left w:val="none" w:sz="0" w:space="0" w:color="auto"/>
                                <w:bottom w:val="none" w:sz="0" w:space="0" w:color="auto"/>
                                <w:right w:val="none" w:sz="0" w:space="0" w:color="auto"/>
                              </w:divBdr>
                              <w:divsChild>
                                <w:div w:id="748503077">
                                  <w:marLeft w:val="0"/>
                                  <w:marRight w:val="0"/>
                                  <w:marTop w:val="0"/>
                                  <w:marBottom w:val="0"/>
                                  <w:divBdr>
                                    <w:top w:val="none" w:sz="0" w:space="0" w:color="auto"/>
                                    <w:left w:val="none" w:sz="0" w:space="0" w:color="auto"/>
                                    <w:bottom w:val="none" w:sz="0" w:space="0" w:color="auto"/>
                                    <w:right w:val="none" w:sz="0" w:space="0" w:color="auto"/>
                                  </w:divBdr>
                                  <w:divsChild>
                                    <w:div w:id="17905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240397">
      <w:bodyDiv w:val="1"/>
      <w:marLeft w:val="0"/>
      <w:marRight w:val="0"/>
      <w:marTop w:val="0"/>
      <w:marBottom w:val="0"/>
      <w:divBdr>
        <w:top w:val="none" w:sz="0" w:space="0" w:color="auto"/>
        <w:left w:val="none" w:sz="0" w:space="0" w:color="auto"/>
        <w:bottom w:val="none" w:sz="0" w:space="0" w:color="auto"/>
        <w:right w:val="none" w:sz="0" w:space="0" w:color="auto"/>
      </w:divBdr>
      <w:divsChild>
        <w:div w:id="1943223290">
          <w:marLeft w:val="0"/>
          <w:marRight w:val="0"/>
          <w:marTop w:val="0"/>
          <w:marBottom w:val="0"/>
          <w:divBdr>
            <w:top w:val="none" w:sz="0" w:space="0" w:color="auto"/>
            <w:left w:val="none" w:sz="0" w:space="0" w:color="auto"/>
            <w:bottom w:val="none" w:sz="0" w:space="0" w:color="auto"/>
            <w:right w:val="none" w:sz="0" w:space="0" w:color="auto"/>
          </w:divBdr>
          <w:divsChild>
            <w:div w:id="833103851">
              <w:marLeft w:val="0"/>
              <w:marRight w:val="0"/>
              <w:marTop w:val="0"/>
              <w:marBottom w:val="0"/>
              <w:divBdr>
                <w:top w:val="none" w:sz="0" w:space="0" w:color="auto"/>
                <w:left w:val="none" w:sz="0" w:space="0" w:color="auto"/>
                <w:bottom w:val="none" w:sz="0" w:space="0" w:color="auto"/>
                <w:right w:val="none" w:sz="0" w:space="0" w:color="auto"/>
              </w:divBdr>
              <w:divsChild>
                <w:div w:id="1513907935">
                  <w:marLeft w:val="0"/>
                  <w:marRight w:val="0"/>
                  <w:marTop w:val="0"/>
                  <w:marBottom w:val="0"/>
                  <w:divBdr>
                    <w:top w:val="none" w:sz="0" w:space="0" w:color="auto"/>
                    <w:left w:val="none" w:sz="0" w:space="0" w:color="auto"/>
                    <w:bottom w:val="none" w:sz="0" w:space="0" w:color="auto"/>
                    <w:right w:val="none" w:sz="0" w:space="0" w:color="auto"/>
                  </w:divBdr>
                  <w:divsChild>
                    <w:div w:id="848569225">
                      <w:marLeft w:val="0"/>
                      <w:marRight w:val="0"/>
                      <w:marTop w:val="0"/>
                      <w:marBottom w:val="0"/>
                      <w:divBdr>
                        <w:top w:val="none" w:sz="0" w:space="0" w:color="auto"/>
                        <w:left w:val="none" w:sz="0" w:space="0" w:color="auto"/>
                        <w:bottom w:val="none" w:sz="0" w:space="0" w:color="auto"/>
                        <w:right w:val="none" w:sz="0" w:space="0" w:color="auto"/>
                      </w:divBdr>
                      <w:divsChild>
                        <w:div w:id="1194415698">
                          <w:marLeft w:val="0"/>
                          <w:marRight w:val="0"/>
                          <w:marTop w:val="0"/>
                          <w:marBottom w:val="0"/>
                          <w:divBdr>
                            <w:top w:val="none" w:sz="0" w:space="0" w:color="auto"/>
                            <w:left w:val="none" w:sz="0" w:space="0" w:color="auto"/>
                            <w:bottom w:val="none" w:sz="0" w:space="0" w:color="auto"/>
                            <w:right w:val="none" w:sz="0" w:space="0" w:color="auto"/>
                          </w:divBdr>
                          <w:divsChild>
                            <w:div w:id="1365865662">
                              <w:marLeft w:val="0"/>
                              <w:marRight w:val="0"/>
                              <w:marTop w:val="0"/>
                              <w:marBottom w:val="0"/>
                              <w:divBdr>
                                <w:top w:val="none" w:sz="0" w:space="0" w:color="auto"/>
                                <w:left w:val="none" w:sz="0" w:space="0" w:color="auto"/>
                                <w:bottom w:val="none" w:sz="0" w:space="0" w:color="auto"/>
                                <w:right w:val="none" w:sz="0" w:space="0" w:color="auto"/>
                              </w:divBdr>
                              <w:divsChild>
                                <w:div w:id="2077320108">
                                  <w:marLeft w:val="0"/>
                                  <w:marRight w:val="0"/>
                                  <w:marTop w:val="0"/>
                                  <w:marBottom w:val="0"/>
                                  <w:divBdr>
                                    <w:top w:val="none" w:sz="0" w:space="0" w:color="auto"/>
                                    <w:left w:val="none" w:sz="0" w:space="0" w:color="auto"/>
                                    <w:bottom w:val="none" w:sz="0" w:space="0" w:color="auto"/>
                                    <w:right w:val="none" w:sz="0" w:space="0" w:color="auto"/>
                                  </w:divBdr>
                                  <w:divsChild>
                                    <w:div w:id="7704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250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51/shsconf/202317604009"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051/shsconf/20231760400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6065/ICEBM2025.69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ue-varna.b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AGSr1uLjgD2xxifMHd1aCQW1wg==">CgMxLjAyDmgueXd2d2lmZWZwOGkxMg1oLnI4Z2dmMnY2dm1tMg5oLjhyeGd0M2c0aXBnMzIOaC54azJpZDJpa3B3YXAyDmguajdqa250eWJpdjUyMg5oLm5tZmNmMng1YmNuejIOaC50NjI0dzVyMjJ2d3oyDmguNGFuNGxlZWRqam05OAByITEzU1oyWVEwdERJYjNhSE5OUktLX1ppU2ZfaWU2R2EtVA==</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19811A-6085-4623-B5DB-7552FA71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33</Pages>
  <Words>7850</Words>
  <Characters>44751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LOSERVERSC</Company>
  <LinksUpToDate>false</LinksUpToDate>
  <CharactersWithSpaces>52497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16</cp:revision>
  <cp:lastPrinted>2026-05-18T07:33:00Z</cp:lastPrinted>
  <dcterms:created xsi:type="dcterms:W3CDTF">2026-05-02T18:13:00Z</dcterms:created>
  <dcterms:modified xsi:type="dcterms:W3CDTF">2026-05-25T12:17:00Z</dcterms:modified>
</cp:coreProperties>
</file>