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pStyle w:val="Heading1"/>
        <w:spacing w:before="20" w:line="360" w:lineRule="auto"/>
        <w:ind w:left="0" w:right="111" w:firstLine="0"/>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GUIDELINES FOR CONDUCTING A STATE EXAM </w:t>
      </w:r>
      <w:r w:rsidDel="00000000" w:rsidR="00000000" w:rsidRPr="00000000">
        <w:rPr>
          <w:rtl w:val="0"/>
        </w:rPr>
      </w:r>
    </w:p>
    <w:p w:rsidR="00000000" w:rsidDel="00000000" w:rsidP="00000000" w:rsidRDefault="00000000" w:rsidRPr="00000000" w14:paraId="00000003">
      <w:pPr>
        <w:spacing w:before="44" w:line="276" w:lineRule="auto"/>
        <w:ind w:right="11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before="44" w:line="276" w:lineRule="auto"/>
        <w:ind w:right="1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 Bachelor's and Master's Degree Students in Programmes Administered by the Department of Marketing</w:t>
        <w:br w:type="textWrapping"/>
        <w:t xml:space="preserve">Academic Year 2024–2025</w:t>
      </w:r>
    </w:p>
    <w:p w:rsidR="00000000" w:rsidDel="00000000" w:rsidP="00000000" w:rsidRDefault="00000000" w:rsidRPr="00000000" w14:paraId="00000005">
      <w:pPr>
        <w:ind w:right="11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spacing w:before="1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spacing w:before="1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Please read carefully the guidelines for the administration of the state exam in your programme.</w:t>
      </w:r>
    </w:p>
    <w:p w:rsidR="00000000" w:rsidDel="00000000" w:rsidP="00000000" w:rsidRDefault="00000000" w:rsidRPr="00000000" w14:paraId="00000008">
      <w:pPr>
        <w:spacing w:before="7"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48400" cy="299720"/>
                <wp:effectExtent b="0" l="0" r="0" t="0"/>
                <wp:wrapTopAndBottom distB="0" distT="0"/>
                <wp:docPr id="4" name=""/>
                <a:graphic>
                  <a:graphicData uri="http://schemas.microsoft.com/office/word/2010/wordprocessingShape">
                    <wps:wsp>
                      <wps:cNvSpPr/>
                      <wps:cNvPr id="3" name="Shape 3"/>
                      <wps:spPr>
                        <a:xfrm>
                          <a:off x="2226563" y="3634903"/>
                          <a:ext cx="6238875" cy="290195"/>
                        </a:xfrm>
                        <a:custGeom>
                          <a:rect b="b" l="l" r="r" t="t"/>
                          <a:pathLst>
                            <a:path extrusionOk="0" h="214629" w="6124575">
                              <a:moveTo>
                                <a:pt x="0" y="0"/>
                              </a:moveTo>
                              <a:lnTo>
                                <a:pt x="0" y="214629"/>
                              </a:lnTo>
                              <a:lnTo>
                                <a:pt x="6124575" y="214629"/>
                              </a:lnTo>
                              <a:lnTo>
                                <a:pt x="6124575" y="0"/>
                              </a:lnTo>
                              <a:close/>
                            </a:path>
                          </a:pathLst>
                        </a:cu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83.00000190734863"/>
                              <w:ind w:left="0" w:right="0" w:firstLine="0"/>
                              <w:jc w:val="left"/>
                              <w:textDirection w:val="btLr"/>
                            </w:pPr>
                            <w:r w:rsidDel="00000000" w:rsidR="00000000" w:rsidRPr="00000000">
                              <w:rPr>
                                <w:rFonts w:ascii="Candara" w:cs="Candara" w:eastAsia="Candara" w:hAnsi="Candara"/>
                                <w:b w:val="1"/>
                                <w:i w:val="0"/>
                                <w:smallCaps w:val="0"/>
                                <w:strike w:val="0"/>
                                <w:color w:val="ffffff"/>
                                <w:sz w:val="24"/>
                                <w:vertAlign w:val="baseline"/>
                              </w:rPr>
                              <w:t xml:space="preserve"> Dates and Organizational Issues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48400" cy="299720"/>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48400" cy="299720"/>
                        </a:xfrm>
                        <a:prstGeom prst="rect"/>
                        <a:ln/>
                      </pic:spPr>
                    </pic:pic>
                  </a:graphicData>
                </a:graphic>
              </wp:anchor>
            </w:drawing>
          </mc:Fallback>
        </mc:AlternateContent>
      </w:r>
    </w:p>
    <w:p w:rsidR="00000000" w:rsidDel="00000000" w:rsidP="00000000" w:rsidRDefault="00000000" w:rsidRPr="00000000" w14:paraId="00000009">
      <w:pPr>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Summer Session:</w:t>
      </w:r>
    </w:p>
    <w:p w:rsidR="00000000" w:rsidDel="00000000" w:rsidP="00000000" w:rsidRDefault="00000000" w:rsidRPr="00000000" w14:paraId="0000000A">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23 June 2025</w:t>
      </w:r>
      <w:r w:rsidDel="00000000" w:rsidR="00000000" w:rsidRPr="00000000">
        <w:rPr>
          <w:rFonts w:ascii="Times New Roman" w:cs="Times New Roman" w:eastAsia="Times New Roman" w:hAnsi="Times New Roman"/>
          <w:color w:val="000000"/>
          <w:sz w:val="28"/>
          <w:szCs w:val="28"/>
          <w:rtl w:val="0"/>
        </w:rPr>
        <w:t xml:space="preserve"> – Bachelor students in </w:t>
      </w:r>
      <w:r w:rsidDel="00000000" w:rsidR="00000000" w:rsidRPr="00000000">
        <w:rPr>
          <w:rFonts w:ascii="Times New Roman" w:cs="Times New Roman" w:eastAsia="Times New Roman" w:hAnsi="Times New Roman"/>
          <w:b w:val="1"/>
          <w:color w:val="000000"/>
          <w:sz w:val="28"/>
          <w:szCs w:val="28"/>
          <w:rtl w:val="0"/>
        </w:rPr>
        <w:t xml:space="preserve">“International Business” (EN)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B">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24 June 2025</w:t>
      </w:r>
      <w:r w:rsidDel="00000000" w:rsidR="00000000" w:rsidRPr="00000000">
        <w:rPr>
          <w:rFonts w:ascii="Times New Roman" w:cs="Times New Roman" w:eastAsia="Times New Roman" w:hAnsi="Times New Roman"/>
          <w:color w:val="000000"/>
          <w:sz w:val="28"/>
          <w:szCs w:val="28"/>
          <w:rtl w:val="0"/>
        </w:rPr>
        <w:t xml:space="preserve"> – Bachelor students in </w:t>
      </w:r>
      <w:r w:rsidDel="00000000" w:rsidR="00000000" w:rsidRPr="00000000">
        <w:rPr>
          <w:rFonts w:ascii="Times New Roman" w:cs="Times New Roman" w:eastAsia="Times New Roman" w:hAnsi="Times New Roman"/>
          <w:b w:val="1"/>
          <w:color w:val="000000"/>
          <w:sz w:val="28"/>
          <w:szCs w:val="28"/>
          <w:rtl w:val="0"/>
        </w:rPr>
        <w:t xml:space="preserve">“Digital Media and PR”</w:t>
      </w:r>
      <w:r w:rsidDel="00000000" w:rsidR="00000000" w:rsidRPr="00000000">
        <w:rPr>
          <w:rFonts w:ascii="Times New Roman" w:cs="Times New Roman" w:eastAsia="Times New Roman" w:hAnsi="Times New Roman"/>
          <w:color w:val="000000"/>
          <w:sz w:val="28"/>
          <w:szCs w:val="28"/>
          <w:rtl w:val="0"/>
        </w:rPr>
        <w:t xml:space="preserve"> and Master’s students in </w:t>
      </w:r>
      <w:r w:rsidDel="00000000" w:rsidR="00000000" w:rsidRPr="00000000">
        <w:rPr>
          <w:rFonts w:ascii="Times New Roman" w:cs="Times New Roman" w:eastAsia="Times New Roman" w:hAnsi="Times New Roman"/>
          <w:b w:val="1"/>
          <w:color w:val="000000"/>
          <w:sz w:val="28"/>
          <w:szCs w:val="28"/>
          <w:rtl w:val="0"/>
        </w:rPr>
        <w:t xml:space="preserve">“Marketing and Brand Management”.</w:t>
      </w: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 June 2025</w:t>
      </w:r>
      <w:r w:rsidDel="00000000" w:rsidR="00000000" w:rsidRPr="00000000">
        <w:rPr>
          <w:rFonts w:ascii="Times New Roman" w:cs="Times New Roman" w:eastAsia="Times New Roman" w:hAnsi="Times New Roman"/>
          <w:color w:val="000000"/>
          <w:sz w:val="28"/>
          <w:szCs w:val="28"/>
          <w:rtl w:val="0"/>
        </w:rPr>
        <w:t xml:space="preserve"> – Bachelor students in </w:t>
      </w:r>
      <w:r w:rsidDel="00000000" w:rsidR="00000000" w:rsidRPr="00000000">
        <w:rPr>
          <w:rFonts w:ascii="Times New Roman" w:cs="Times New Roman" w:eastAsia="Times New Roman" w:hAnsi="Times New Roman"/>
          <w:b w:val="1"/>
          <w:color w:val="000000"/>
          <w:sz w:val="28"/>
          <w:szCs w:val="28"/>
          <w:rtl w:val="0"/>
        </w:rPr>
        <w:t xml:space="preserve">“Marketing”</w:t>
      </w:r>
      <w:r w:rsidDel="00000000" w:rsidR="00000000" w:rsidRPr="00000000">
        <w:rPr>
          <w:rFonts w:ascii="Times New Roman" w:cs="Times New Roman" w:eastAsia="Times New Roman" w:hAnsi="Times New Roman"/>
          <w:color w:val="000000"/>
          <w:sz w:val="28"/>
          <w:szCs w:val="28"/>
          <w:rtl w:val="0"/>
        </w:rPr>
        <w:t xml:space="preserve"> and Master’s students in </w:t>
      </w:r>
      <w:r w:rsidDel="00000000" w:rsidR="00000000" w:rsidRPr="00000000">
        <w:rPr>
          <w:rFonts w:ascii="Times New Roman" w:cs="Times New Roman" w:eastAsia="Times New Roman" w:hAnsi="Times New Roman"/>
          <w:b w:val="1"/>
          <w:color w:val="000000"/>
          <w:sz w:val="28"/>
          <w:szCs w:val="28"/>
          <w:rtl w:val="0"/>
        </w:rPr>
        <w:t xml:space="preserve">“Advertising and Media Communications” </w:t>
      </w:r>
      <w:r w:rsidDel="00000000" w:rsidR="00000000" w:rsidRPr="00000000">
        <w:rPr>
          <w:rFonts w:ascii="Times New Roman" w:cs="Times New Roman" w:eastAsia="Times New Roman" w:hAnsi="Times New Roman"/>
          <w:color w:val="000000"/>
          <w:sz w:val="28"/>
          <w:szCs w:val="28"/>
          <w:rtl w:val="0"/>
        </w:rPr>
        <w:t xml:space="preserve">and</w:t>
      </w:r>
      <w:r w:rsidDel="00000000" w:rsidR="00000000" w:rsidRPr="00000000">
        <w:rPr>
          <w:rFonts w:ascii="Times New Roman" w:cs="Times New Roman" w:eastAsia="Times New Roman" w:hAnsi="Times New Roman"/>
          <w:b w:val="1"/>
          <w:color w:val="000000"/>
          <w:sz w:val="28"/>
          <w:szCs w:val="28"/>
          <w:rtl w:val="0"/>
        </w:rPr>
        <w:t xml:space="preserve"> “Sales Management and Merchandising”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0D">
      <w:pPr>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state exam </w:t>
      </w:r>
      <w:r w:rsidDel="00000000" w:rsidR="00000000" w:rsidRPr="00000000">
        <w:rPr>
          <w:rFonts w:ascii="Times New Roman" w:cs="Times New Roman" w:eastAsia="Times New Roman" w:hAnsi="Times New Roman"/>
          <w:b w:val="1"/>
          <w:sz w:val="28"/>
          <w:szCs w:val="28"/>
          <w:rtl w:val="0"/>
        </w:rPr>
        <w:t xml:space="preserve">is being conducted </w:t>
      </w:r>
      <w:r w:rsidDel="00000000" w:rsidR="00000000" w:rsidRPr="00000000">
        <w:rPr>
          <w:rFonts w:ascii="Times New Roman" w:cs="Times New Roman" w:eastAsia="Times New Roman" w:hAnsi="Times New Roman"/>
          <w:b w:val="1"/>
          <w:color w:val="000000"/>
          <w:sz w:val="28"/>
          <w:szCs w:val="28"/>
          <w:rtl w:val="0"/>
        </w:rPr>
        <w:t xml:space="preserve">in person and begins at 08:00 at the Test Centre of the University of Economics – Varna.</w:t>
      </w:r>
    </w:p>
    <w:p w:rsidR="00000000" w:rsidDel="00000000" w:rsidP="00000000" w:rsidRDefault="00000000" w:rsidRPr="00000000" w14:paraId="0000000F">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Three days before the exam date, the hall distribution </w:t>
      </w:r>
      <w:r w:rsidDel="00000000" w:rsidR="00000000" w:rsidRPr="00000000">
        <w:rPr>
          <w:rFonts w:ascii="Times New Roman" w:cs="Times New Roman" w:eastAsia="Times New Roman" w:hAnsi="Times New Roman"/>
          <w:sz w:val="28"/>
          <w:szCs w:val="28"/>
          <w:rtl w:val="0"/>
        </w:rPr>
        <w:t xml:space="preserve">of the students </w:t>
      </w:r>
      <w:r w:rsidDel="00000000" w:rsidR="00000000" w:rsidRPr="00000000">
        <w:rPr>
          <w:rFonts w:ascii="Times New Roman" w:cs="Times New Roman" w:eastAsia="Times New Roman" w:hAnsi="Times New Roman"/>
          <w:color w:val="000000"/>
          <w:sz w:val="28"/>
          <w:szCs w:val="28"/>
          <w:rtl w:val="0"/>
        </w:rPr>
        <w:t xml:space="preserve">will be published on the official website of the department. A printed </w:t>
      </w:r>
      <w:r w:rsidDel="00000000" w:rsidR="00000000" w:rsidRPr="00000000">
        <w:rPr>
          <w:rFonts w:ascii="Times New Roman" w:cs="Times New Roman" w:eastAsia="Times New Roman" w:hAnsi="Times New Roman"/>
          <w:sz w:val="28"/>
          <w:szCs w:val="28"/>
          <w:rtl w:val="0"/>
        </w:rPr>
        <w:t xml:space="preserve">allocation</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list will also be available at the Test Centre on the exact exam day. Please check in advance </w:t>
      </w:r>
      <w:r w:rsidDel="00000000" w:rsidR="00000000" w:rsidRPr="00000000">
        <w:rPr>
          <w:rFonts w:ascii="Times New Roman" w:cs="Times New Roman" w:eastAsia="Times New Roman" w:hAnsi="Times New Roman"/>
          <w:sz w:val="28"/>
          <w:szCs w:val="28"/>
          <w:rtl w:val="0"/>
        </w:rPr>
        <w:t xml:space="preserve">to</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which room you are assigned.</w:t>
      </w:r>
    </w:p>
    <w:p w:rsidR="00000000" w:rsidDel="00000000" w:rsidP="00000000" w:rsidRDefault="00000000" w:rsidRPr="00000000" w14:paraId="00000010">
      <w:pPr>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You must </w:t>
      </w:r>
      <w:r w:rsidDel="00000000" w:rsidR="00000000" w:rsidRPr="00000000">
        <w:rPr>
          <w:rFonts w:ascii="Times New Roman" w:cs="Times New Roman" w:eastAsia="Times New Roman" w:hAnsi="Times New Roman"/>
          <w:sz w:val="28"/>
          <w:szCs w:val="28"/>
          <w:rtl w:val="0"/>
        </w:rPr>
        <w:t xml:space="preserve">be</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at the Test Centre </w:t>
      </w:r>
      <w:r w:rsidDel="00000000" w:rsidR="00000000" w:rsidRPr="00000000">
        <w:rPr>
          <w:rFonts w:ascii="Times New Roman" w:cs="Times New Roman" w:eastAsia="Times New Roman" w:hAnsi="Times New Roman"/>
          <w:b w:val="1"/>
          <w:color w:val="000000"/>
          <w:sz w:val="28"/>
          <w:szCs w:val="28"/>
          <w:rtl w:val="0"/>
        </w:rPr>
        <w:t xml:space="preserve">NO LATER THAN 15 minutes before the start </w:t>
      </w:r>
      <w:r w:rsidDel="00000000" w:rsidR="00000000" w:rsidRPr="00000000">
        <w:rPr>
          <w:rFonts w:ascii="Times New Roman" w:cs="Times New Roman" w:eastAsia="Times New Roman" w:hAnsi="Times New Roman"/>
          <w:b w:val="1"/>
          <w:sz w:val="28"/>
          <w:szCs w:val="28"/>
          <w:rtl w:val="0"/>
        </w:rPr>
        <w:t xml:space="preserve">of the exam</w:t>
      </w:r>
      <w:r w:rsidDel="00000000" w:rsidR="00000000" w:rsidRPr="00000000">
        <w:rPr>
          <w:rFonts w:ascii="Times New Roman" w:cs="Times New Roman" w:eastAsia="Times New Roman" w:hAnsi="Times New Roman"/>
          <w:color w:val="000000"/>
          <w:sz w:val="28"/>
          <w:szCs w:val="28"/>
          <w:rtl w:val="0"/>
        </w:rPr>
        <w:t xml:space="preserve">, i.e., by </w:t>
      </w:r>
      <w:r w:rsidDel="00000000" w:rsidR="00000000" w:rsidRPr="00000000">
        <w:rPr>
          <w:rFonts w:ascii="Times New Roman" w:cs="Times New Roman" w:eastAsia="Times New Roman" w:hAnsi="Times New Roman"/>
          <w:b w:val="1"/>
          <w:color w:val="000000"/>
          <w:sz w:val="28"/>
          <w:szCs w:val="28"/>
          <w:rtl w:val="0"/>
        </w:rPr>
        <w:t xml:space="preserve">07:45</w:t>
      </w:r>
      <w:r w:rsidDel="00000000" w:rsidR="00000000" w:rsidRPr="00000000">
        <w:rPr>
          <w:rFonts w:ascii="Times New Roman" w:cs="Times New Roman" w:eastAsia="Times New Roman" w:hAnsi="Times New Roman"/>
          <w:color w:val="000000"/>
          <w:sz w:val="28"/>
          <w:szCs w:val="28"/>
          <w:rtl w:val="0"/>
        </w:rPr>
        <w:t xml:space="preserve">. You are </w:t>
      </w:r>
      <w:r w:rsidDel="00000000" w:rsidR="00000000" w:rsidRPr="00000000">
        <w:rPr>
          <w:rFonts w:ascii="Times New Roman" w:cs="Times New Roman" w:eastAsia="Times New Roman" w:hAnsi="Times New Roman"/>
          <w:b w:val="1"/>
          <w:color w:val="000000"/>
          <w:sz w:val="28"/>
          <w:szCs w:val="28"/>
          <w:rtl w:val="0"/>
        </w:rPr>
        <w:t xml:space="preserve">REQUIRED</w:t>
      </w:r>
      <w:r w:rsidDel="00000000" w:rsidR="00000000" w:rsidRPr="00000000">
        <w:rPr>
          <w:rFonts w:ascii="Times New Roman" w:cs="Times New Roman" w:eastAsia="Times New Roman" w:hAnsi="Times New Roman"/>
          <w:color w:val="000000"/>
          <w:sz w:val="28"/>
          <w:szCs w:val="28"/>
          <w:rtl w:val="0"/>
        </w:rPr>
        <w:t xml:space="preserve"> to bring a:</w:t>
      </w:r>
    </w:p>
    <w:p w:rsidR="00000000" w:rsidDel="00000000" w:rsidP="00000000" w:rsidRDefault="00000000" w:rsidRPr="00000000" w14:paraId="00000012">
      <w:pPr>
        <w:numPr>
          <w:ilvl w:val="0"/>
          <w:numId w:val="1"/>
        </w:numPr>
        <w:spacing w:line="276"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Student ID book/</w:t>
      </w:r>
      <w:r w:rsidDel="00000000" w:rsidR="00000000" w:rsidRPr="00000000">
        <w:rPr>
          <w:rFonts w:ascii="Times New Roman" w:cs="Times New Roman" w:eastAsia="Times New Roman" w:hAnsi="Times New Roman"/>
          <w:b w:val="1"/>
          <w:color w:val="c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Student’s ID card</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Pen</w:t>
      </w:r>
    </w:p>
    <w:p w:rsidR="00000000" w:rsidDel="00000000" w:rsidP="00000000" w:rsidRDefault="00000000" w:rsidRPr="00000000" w14:paraId="00000014">
      <w:pPr>
        <w:numPr>
          <w:ilvl w:val="0"/>
          <w:numId w:val="1"/>
        </w:numPr>
        <w:spacing w:line="276"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Calculator</w:t>
      </w:r>
    </w:p>
    <w:p w:rsidR="00000000" w:rsidDel="00000000" w:rsidP="00000000" w:rsidRDefault="00000000" w:rsidRPr="00000000" w14:paraId="00000015">
      <w:pPr>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Upon entering the exam room, </w:t>
      </w:r>
      <w:r w:rsidDel="00000000" w:rsidR="00000000" w:rsidRPr="00000000">
        <w:rPr>
          <w:rFonts w:ascii="Times New Roman" w:cs="Times New Roman" w:eastAsia="Times New Roman" w:hAnsi="Times New Roman"/>
          <w:sz w:val="28"/>
          <w:szCs w:val="28"/>
          <w:rtl w:val="0"/>
        </w:rPr>
        <w:t xml:space="preserve">leave your belongings in the designated place. The Proctor/Invigilator will show you where to sit down. </w:t>
      </w:r>
      <w:r w:rsidDel="00000000" w:rsidR="00000000" w:rsidRPr="00000000">
        <w:rPr>
          <w:rFonts w:ascii="Times New Roman" w:cs="Times New Roman" w:eastAsia="Times New Roman" w:hAnsi="Times New Roman"/>
          <w:color w:val="000000"/>
          <w:sz w:val="28"/>
          <w:szCs w:val="28"/>
          <w:rtl w:val="0"/>
        </w:rPr>
        <w:t xml:space="preserve">You will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color w:val="000000"/>
          <w:sz w:val="28"/>
          <w:szCs w:val="28"/>
          <w:rtl w:val="0"/>
        </w:rPr>
        <w:t xml:space="preserve"> to hand over your </w:t>
      </w:r>
      <w:r w:rsidDel="00000000" w:rsidR="00000000" w:rsidRPr="00000000">
        <w:rPr>
          <w:rFonts w:ascii="Times New Roman" w:cs="Times New Roman" w:eastAsia="Times New Roman" w:hAnsi="Times New Roman"/>
          <w:sz w:val="28"/>
          <w:szCs w:val="28"/>
          <w:rtl w:val="0"/>
        </w:rPr>
        <w:t xml:space="preserve">student’s record book/student’s ID card </w:t>
      </w:r>
      <w:r w:rsidDel="00000000" w:rsidR="00000000" w:rsidRPr="00000000">
        <w:rPr>
          <w:rFonts w:ascii="Times New Roman" w:cs="Times New Roman" w:eastAsia="Times New Roman" w:hAnsi="Times New Roman"/>
          <w:color w:val="000000"/>
          <w:sz w:val="28"/>
          <w:szCs w:val="28"/>
          <w:rtl w:val="0"/>
        </w:rPr>
        <w:t xml:space="preserve">to the </w:t>
      </w:r>
      <w:r w:rsidDel="00000000" w:rsidR="00000000" w:rsidRPr="00000000">
        <w:rPr>
          <w:rFonts w:ascii="Times New Roman" w:cs="Times New Roman" w:eastAsia="Times New Roman" w:hAnsi="Times New Roman"/>
          <w:sz w:val="28"/>
          <w:szCs w:val="28"/>
          <w:rtl w:val="0"/>
        </w:rPr>
        <w:t xml:space="preserve">invigilator</w:t>
      </w:r>
      <w:r w:rsidDel="00000000" w:rsidR="00000000" w:rsidRPr="00000000">
        <w:rPr>
          <w:rFonts w:ascii="Times New Roman" w:cs="Times New Roman" w:eastAsia="Times New Roman" w:hAnsi="Times New Roman"/>
          <w:color w:val="000000"/>
          <w:sz w:val="28"/>
          <w:szCs w:val="28"/>
          <w:rtl w:val="0"/>
        </w:rPr>
        <w:t xml:space="preserve"> for identification purposes. The use of mobile phones during the exam is strictly forbidden. All mobile phones must be switched off and left together with </w:t>
      </w:r>
      <w:r w:rsidDel="00000000" w:rsidR="00000000" w:rsidRPr="00000000">
        <w:rPr>
          <w:rFonts w:ascii="Times New Roman" w:cs="Times New Roman" w:eastAsia="Times New Roman" w:hAnsi="Times New Roman"/>
          <w:sz w:val="28"/>
          <w:szCs w:val="28"/>
          <w:rtl w:val="0"/>
        </w:rPr>
        <w:t xml:space="preserve">the other personal belongings in the place designated by the proctors/invigilators. </w:t>
      </w:r>
    </w:p>
    <w:p w:rsidR="00000000" w:rsidDel="00000000" w:rsidP="00000000" w:rsidRDefault="00000000" w:rsidRPr="00000000" w14:paraId="00000017">
      <w:pPr>
        <w:spacing w:before="7"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spacing w:before="7"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48400" cy="271145"/>
                <wp:effectExtent b="0" l="0" r="0" t="0"/>
                <wp:wrapTopAndBottom distB="0" distT="0"/>
                <wp:docPr id="3" name=""/>
                <a:graphic>
                  <a:graphicData uri="http://schemas.microsoft.com/office/word/2010/wordprocessingShape">
                    <wps:wsp>
                      <wps:cNvSpPr/>
                      <wps:cNvPr id="2" name="Shape 2"/>
                      <wps:spPr>
                        <a:xfrm>
                          <a:off x="2226563" y="3649190"/>
                          <a:ext cx="6238875" cy="261620"/>
                        </a:xfrm>
                        <a:custGeom>
                          <a:rect b="b" l="l" r="r" t="t"/>
                          <a:pathLst>
                            <a:path extrusionOk="0" h="214629" w="6124575">
                              <a:moveTo>
                                <a:pt x="0" y="0"/>
                              </a:moveTo>
                              <a:lnTo>
                                <a:pt x="0" y="214629"/>
                              </a:lnTo>
                              <a:lnTo>
                                <a:pt x="6124575" y="214629"/>
                              </a:lnTo>
                              <a:lnTo>
                                <a:pt x="6124575" y="0"/>
                              </a:lnTo>
                              <a:close/>
                            </a:path>
                          </a:pathLst>
                        </a:custGeom>
                        <a:solidFill>
                          <a:srgbClr val="000000"/>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83.00000190734863"/>
                              <w:ind w:left="0" w:right="0" w:firstLine="0"/>
                              <w:jc w:val="left"/>
                              <w:textDirection w:val="btLr"/>
                            </w:pPr>
                            <w:r w:rsidDel="00000000" w:rsidR="00000000" w:rsidRPr="00000000">
                              <w:rPr>
                                <w:rFonts w:ascii="Candara" w:cs="Candara" w:eastAsia="Candara" w:hAnsi="Candara"/>
                                <w:b w:val="1"/>
                                <w:i w:val="0"/>
                                <w:smallCaps w:val="0"/>
                                <w:strike w:val="0"/>
                                <w:color w:val="ffffff"/>
                                <w:sz w:val="24"/>
                                <w:vertAlign w:val="baseline"/>
                              </w:rPr>
                              <w:t xml:space="preserve">STRUCTURE AND ADMINISTRATION OF THE STATE EXAM</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248400" cy="271145"/>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48400" cy="271145"/>
                        </a:xfrm>
                        <a:prstGeom prst="rect"/>
                        <a:ln/>
                      </pic:spPr>
                    </pic:pic>
                  </a:graphicData>
                </a:graphic>
              </wp:anchor>
            </w:drawing>
          </mc:Fallback>
        </mc:AlternateContent>
      </w:r>
    </w:p>
    <w:p w:rsidR="00000000" w:rsidDel="00000000" w:rsidP="00000000" w:rsidRDefault="00000000" w:rsidRPr="00000000" w14:paraId="00000019">
      <w:pPr>
        <w:tabs>
          <w:tab w:val="left" w:leader="none" w:pos="472"/>
        </w:tabs>
        <w:spacing w:before="60" w:line="276" w:lineRule="auto"/>
        <w:ind w:left="360" w:right="221"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numPr>
          <w:ilvl w:val="0"/>
          <w:numId w:val="2"/>
        </w:numPr>
        <w:tabs>
          <w:tab w:val="left" w:leader="none" w:pos="472"/>
        </w:tabs>
        <w:spacing w:before="60" w:line="276" w:lineRule="auto"/>
        <w:ind w:left="360" w:right="221"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According to article 35, paragraph 5 of the Regulation on the assessment of students’ knowledge, skills, and competences at the University of Economics – Varna, the exam versions are automatically generated from the question database via the WebStudent platform. Exceptions apply to certain degree programmes, in which, prior to the start of the state exam, one of the graduates selects the exam version that all students will work on.</w:t>
      </w:r>
    </w:p>
    <w:p w:rsidR="00000000" w:rsidDel="00000000" w:rsidP="00000000" w:rsidRDefault="00000000" w:rsidRPr="00000000" w14:paraId="0000001B">
      <w:pPr>
        <w:tabs>
          <w:tab w:val="left" w:leader="none" w:pos="472"/>
        </w:tabs>
        <w:spacing w:before="60" w:line="276" w:lineRule="auto"/>
        <w:ind w:left="360" w:right="22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state exam consists of the following THREE blocks:</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2"/>
        </w:tabs>
        <w:spacing w:after="0" w:before="60" w:line="276" w:lineRule="auto"/>
        <w:ind w:left="792" w:right="221" w:hanging="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Block A: Concepts and Terms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 close-ended questions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Each question has ONLY one correct answer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Each correct answer brings up to 1 point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maximum 30 points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duration for this section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minutes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2"/>
        </w:tabs>
        <w:spacing w:after="0" w:before="60" w:line="276" w:lineRule="auto"/>
        <w:ind w:left="792" w:right="221" w:hanging="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Block B: Methods, Techniques, and Tools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 close-ended questions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Each question has ONLY one correct answer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Each correct answer brings up to 2 points (maximum 50 points). The duration for this section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minutes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2"/>
        </w:tabs>
        <w:spacing w:after="0" w:before="60" w:line="276" w:lineRule="auto"/>
        <w:ind w:left="792" w:right="221" w:hanging="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Block C: Open-Ended Questions and 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This section contains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questions that must be answered in a written form. The maximum score for each correct answer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points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maximum of 20 points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indicating the correct answer to each question, you must first specify it using a letter or a number, then write it out exactly as it appears in the system, and finally provide a detailed solution to the task or explanation of the case. The duration for this section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minutes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2"/>
        </w:tabs>
        <w:spacing w:after="0" w:before="60" w:line="276" w:lineRule="auto"/>
        <w:ind w:left="792" w:right="221" w:hanging="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students in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"International Business"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 programme, the State Exam is fully digital and is conducted at the Test Centre of the University of Economics – Varna via the WebStudent platform. The exam version is automatically generated by the system, ensuring adherence to the principle of multiple variants. Since the response field in the platform is limited, additional sheets will be provided to each student if necessary. The State Exam is structured into THREE sections:</w:t>
      </w:r>
    </w:p>
    <w:p w:rsidR="00000000" w:rsidDel="00000000" w:rsidP="00000000" w:rsidRDefault="00000000" w:rsidRPr="00000000" w14:paraId="00000020">
      <w:pPr>
        <w:numPr>
          <w:ilvl w:val="1"/>
          <w:numId w:val="2"/>
        </w:numPr>
        <w:tabs>
          <w:tab w:val="left" w:leader="none" w:pos="472"/>
        </w:tabs>
        <w:spacing w:before="60" w:line="276" w:lineRule="auto"/>
        <w:ind w:left="792" w:right="221" w:hanging="43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Section A: Core Concepts, Terms, Methods, Techniques, and Tools – </w:t>
      </w:r>
      <w:r w:rsidDel="00000000" w:rsidR="00000000" w:rsidRPr="00000000">
        <w:rPr>
          <w:rFonts w:ascii="Times New Roman" w:cs="Times New Roman" w:eastAsia="Times New Roman" w:hAnsi="Times New Roman"/>
          <w:b w:val="1"/>
          <w:color w:val="000000"/>
          <w:sz w:val="28"/>
          <w:szCs w:val="28"/>
          <w:rtl w:val="0"/>
        </w:rPr>
        <w:t xml:space="preserve">Includes 50 </w:t>
      </w:r>
      <w:r w:rsidDel="00000000" w:rsidR="00000000" w:rsidRPr="00000000">
        <w:rPr>
          <w:rFonts w:ascii="Times New Roman" w:cs="Times New Roman" w:eastAsia="Times New Roman" w:hAnsi="Times New Roman"/>
          <w:b w:val="1"/>
          <w:sz w:val="28"/>
          <w:szCs w:val="28"/>
          <w:rtl w:val="0"/>
        </w:rPr>
        <w:t xml:space="preserve">close-ended questions. </w:t>
      </w:r>
      <w:r w:rsidDel="00000000" w:rsidR="00000000" w:rsidRPr="00000000">
        <w:rPr>
          <w:rFonts w:ascii="Times New Roman" w:cs="Times New Roman" w:eastAsia="Times New Roman" w:hAnsi="Times New Roman"/>
          <w:b w:val="1"/>
          <w:color w:val="000000"/>
          <w:sz w:val="28"/>
          <w:szCs w:val="28"/>
          <w:rtl w:val="0"/>
        </w:rPr>
        <w:t xml:space="preserve">Each question has ONLY one correct answer.</w:t>
      </w:r>
      <w:r w:rsidDel="00000000" w:rsidR="00000000" w:rsidRPr="00000000">
        <w:rPr>
          <w:rFonts w:ascii="Times New Roman" w:cs="Times New Roman" w:eastAsia="Times New Roman" w:hAnsi="Times New Roman"/>
          <w:color w:val="000000"/>
          <w:sz w:val="28"/>
          <w:szCs w:val="28"/>
          <w:rtl w:val="0"/>
        </w:rPr>
        <w:t xml:space="preserve"> Each correct answer is awarded 1 point (</w:t>
      </w:r>
      <w:r w:rsidDel="00000000" w:rsidR="00000000" w:rsidRPr="00000000">
        <w:rPr>
          <w:rFonts w:ascii="Times New Roman" w:cs="Times New Roman" w:eastAsia="Times New Roman" w:hAnsi="Times New Roman"/>
          <w:b w:val="1"/>
          <w:color w:val="000000"/>
          <w:sz w:val="28"/>
          <w:szCs w:val="28"/>
          <w:rtl w:val="0"/>
        </w:rPr>
        <w:t xml:space="preserve">maximum of 50 points</w:t>
      </w:r>
      <w:r w:rsidDel="00000000" w:rsidR="00000000" w:rsidRPr="00000000">
        <w:rPr>
          <w:rFonts w:ascii="Times New Roman" w:cs="Times New Roman" w:eastAsia="Times New Roman" w:hAnsi="Times New Roman"/>
          <w:color w:val="000000"/>
          <w:sz w:val="28"/>
          <w:szCs w:val="28"/>
          <w:rtl w:val="0"/>
        </w:rPr>
        <w:t xml:space="preserve">). The duration for this section is </w:t>
      </w:r>
      <w:r w:rsidDel="00000000" w:rsidR="00000000" w:rsidRPr="00000000">
        <w:rPr>
          <w:rFonts w:ascii="Times New Roman" w:cs="Times New Roman" w:eastAsia="Times New Roman" w:hAnsi="Times New Roman"/>
          <w:b w:val="1"/>
          <w:color w:val="000000"/>
          <w:sz w:val="28"/>
          <w:szCs w:val="28"/>
          <w:rtl w:val="0"/>
        </w:rPr>
        <w:t xml:space="preserve">90 minutes</w:t>
      </w:r>
      <w:r w:rsidDel="00000000" w:rsidR="00000000" w:rsidRPr="00000000">
        <w:rPr>
          <w:rtl w:val="0"/>
        </w:rPr>
      </w:r>
    </w:p>
    <w:p w:rsidR="00000000" w:rsidDel="00000000" w:rsidP="00000000" w:rsidRDefault="00000000" w:rsidRPr="00000000" w14:paraId="00000021">
      <w:pPr>
        <w:numPr>
          <w:ilvl w:val="1"/>
          <w:numId w:val="2"/>
        </w:numPr>
        <w:tabs>
          <w:tab w:val="left" w:leader="none" w:pos="472"/>
        </w:tabs>
        <w:spacing w:before="60" w:line="276" w:lineRule="auto"/>
        <w:ind w:left="792" w:right="221" w:hanging="43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Section B: Open-Ended Questions and Tasks – This section consists of 2 groups of written-response questions. The first group includes </w:t>
      </w:r>
      <w:r w:rsidDel="00000000" w:rsidR="00000000" w:rsidRPr="00000000">
        <w:rPr>
          <w:rFonts w:ascii="Times New Roman" w:cs="Times New Roman" w:eastAsia="Times New Roman" w:hAnsi="Times New Roman"/>
          <w:b w:val="1"/>
          <w:color w:val="000000"/>
          <w:sz w:val="28"/>
          <w:szCs w:val="28"/>
          <w:rtl w:val="0"/>
        </w:rPr>
        <w:t xml:space="preserve">three compulsory questions</w:t>
      </w:r>
      <w:r w:rsidDel="00000000" w:rsidR="00000000" w:rsidRPr="00000000">
        <w:rPr>
          <w:rFonts w:ascii="Times New Roman" w:cs="Times New Roman" w:eastAsia="Times New Roman" w:hAnsi="Times New Roman"/>
          <w:color w:val="000000"/>
          <w:sz w:val="28"/>
          <w:szCs w:val="28"/>
          <w:rtl w:val="0"/>
        </w:rPr>
        <w:t xml:space="preserve">. The second group </w:t>
      </w:r>
      <w:r w:rsidDel="00000000" w:rsidR="00000000" w:rsidRPr="00000000">
        <w:rPr>
          <w:rFonts w:ascii="Times New Roman" w:cs="Times New Roman" w:eastAsia="Times New Roman" w:hAnsi="Times New Roman"/>
          <w:sz w:val="28"/>
          <w:szCs w:val="28"/>
          <w:rtl w:val="0"/>
        </w:rPr>
        <w:t xml:space="preserve">gives the opportunity for each student to choose only three questions to answer out of six given ones</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elective questions</w:t>
      </w:r>
      <w:r w:rsidDel="00000000" w:rsidR="00000000" w:rsidRPr="00000000">
        <w:rPr>
          <w:rFonts w:ascii="Times New Roman" w:cs="Times New Roman" w:eastAsia="Times New Roman" w:hAnsi="Times New Roman"/>
          <w:color w:val="000000"/>
          <w:sz w:val="28"/>
          <w:szCs w:val="28"/>
          <w:rtl w:val="0"/>
        </w:rPr>
        <w:t xml:space="preserve">). The maximum number of points for each correct answer is indicated next to the question (</w:t>
      </w:r>
      <w:r w:rsidDel="00000000" w:rsidR="00000000" w:rsidRPr="00000000">
        <w:rPr>
          <w:rFonts w:ascii="Times New Roman" w:cs="Times New Roman" w:eastAsia="Times New Roman" w:hAnsi="Times New Roman"/>
          <w:b w:val="1"/>
          <w:color w:val="000000"/>
          <w:sz w:val="28"/>
          <w:szCs w:val="28"/>
          <w:rtl w:val="0"/>
        </w:rPr>
        <w:t xml:space="preserve">maximum of 30 points for the entire section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2">
      <w:pPr>
        <w:numPr>
          <w:ilvl w:val="1"/>
          <w:numId w:val="2"/>
        </w:numPr>
        <w:tabs>
          <w:tab w:val="left" w:leader="none" w:pos="472"/>
        </w:tabs>
        <w:spacing w:before="60" w:line="276" w:lineRule="auto"/>
        <w:ind w:left="792" w:right="221" w:hanging="43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Section C: Open-Ended</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Questions: decisions of specific cases (problem-solving questions). </w:t>
      </w:r>
      <w:r w:rsidDel="00000000" w:rsidR="00000000" w:rsidRPr="00000000">
        <w:rPr>
          <w:rFonts w:ascii="Times New Roman" w:cs="Times New Roman" w:eastAsia="Times New Roman" w:hAnsi="Times New Roman"/>
          <w:color w:val="000000"/>
          <w:sz w:val="28"/>
          <w:szCs w:val="28"/>
          <w:rtl w:val="0"/>
        </w:rPr>
        <w:t xml:space="preserve">Students receive 4 mini-case studies for which they must provide specific solutions. The maximum number of points for each correct answer is indicated next to the question (</w:t>
      </w:r>
      <w:r w:rsidDel="00000000" w:rsidR="00000000" w:rsidRPr="00000000">
        <w:rPr>
          <w:rFonts w:ascii="Times New Roman" w:cs="Times New Roman" w:eastAsia="Times New Roman" w:hAnsi="Times New Roman"/>
          <w:b w:val="1"/>
          <w:color w:val="000000"/>
          <w:sz w:val="28"/>
          <w:szCs w:val="28"/>
          <w:rtl w:val="0"/>
        </w:rPr>
        <w:t xml:space="preserve">maximum of 20 points for the entire section</w:t>
      </w:r>
      <w:r w:rsidDel="00000000" w:rsidR="00000000" w:rsidRPr="00000000">
        <w:rPr>
          <w:rFonts w:ascii="Times New Roman" w:cs="Times New Roman" w:eastAsia="Times New Roman" w:hAnsi="Times New Roman"/>
          <w:color w:val="000000"/>
          <w:sz w:val="28"/>
          <w:szCs w:val="28"/>
          <w:rtl w:val="0"/>
        </w:rPr>
        <w:t xml:space="preserve">). The total time allocated for completing Sections B and 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is</w:t>
      </w:r>
      <w:r w:rsidDel="00000000" w:rsidR="00000000" w:rsidRPr="00000000">
        <w:rPr>
          <w:rFonts w:ascii="Times New Roman" w:cs="Times New Roman" w:eastAsia="Times New Roman" w:hAnsi="Times New Roman"/>
          <w:b w:val="1"/>
          <w:color w:val="000000"/>
          <w:sz w:val="28"/>
          <w:szCs w:val="28"/>
          <w:rtl w:val="0"/>
        </w:rPr>
        <w:t xml:space="preserve"> 90 minutes.</w:t>
      </w:r>
      <w:r w:rsidDel="00000000" w:rsidR="00000000" w:rsidRPr="00000000">
        <w:rPr>
          <w:rtl w:val="0"/>
        </w:rPr>
      </w:r>
    </w:p>
    <w:p w:rsidR="00000000" w:rsidDel="00000000" w:rsidP="00000000" w:rsidRDefault="00000000" w:rsidRPr="00000000" w14:paraId="00000023">
      <w:pPr>
        <w:numPr>
          <w:ilvl w:val="1"/>
          <w:numId w:val="2"/>
        </w:numPr>
        <w:tabs>
          <w:tab w:val="left" w:leader="none" w:pos="472"/>
        </w:tabs>
        <w:spacing w:before="60" w:line="276" w:lineRule="auto"/>
        <w:ind w:left="792" w:right="221" w:hanging="43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If you complete the questions in a given section before the allotted time, you may proceed to the next section.</w:t>
      </w:r>
    </w:p>
    <w:p w:rsidR="00000000" w:rsidDel="00000000" w:rsidP="00000000" w:rsidRDefault="00000000" w:rsidRPr="00000000" w14:paraId="00000024">
      <w:pPr>
        <w:numPr>
          <w:ilvl w:val="0"/>
          <w:numId w:val="2"/>
        </w:numPr>
        <w:tabs>
          <w:tab w:val="left" w:leader="none" w:pos="472"/>
        </w:tabs>
        <w:spacing w:before="60" w:line="276" w:lineRule="auto"/>
        <w:ind w:left="360" w:right="22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After completing the exam, submit your responses to the questions in </w:t>
      </w:r>
      <w:r w:rsidDel="00000000" w:rsidR="00000000" w:rsidRPr="00000000">
        <w:rPr>
          <w:rFonts w:ascii="Times New Roman" w:cs="Times New Roman" w:eastAsia="Times New Roman" w:hAnsi="Times New Roman"/>
          <w:b w:val="1"/>
          <w:color w:val="000000"/>
          <w:sz w:val="28"/>
          <w:szCs w:val="28"/>
          <w:rtl w:val="0"/>
        </w:rPr>
        <w:t xml:space="preserve">Section C</w:t>
      </w:r>
      <w:r w:rsidDel="00000000" w:rsidR="00000000" w:rsidRPr="00000000">
        <w:rPr>
          <w:rFonts w:ascii="Times New Roman" w:cs="Times New Roman" w:eastAsia="Times New Roman" w:hAnsi="Times New Roman"/>
          <w:color w:val="000000"/>
          <w:sz w:val="28"/>
          <w:szCs w:val="28"/>
          <w:rtl w:val="0"/>
        </w:rPr>
        <w:t xml:space="preserve"> to the invigilator. For students in the </w:t>
      </w:r>
      <w:r w:rsidDel="00000000" w:rsidR="00000000" w:rsidRPr="00000000">
        <w:rPr>
          <w:rFonts w:ascii="Times New Roman" w:cs="Times New Roman" w:eastAsia="Times New Roman" w:hAnsi="Times New Roman"/>
          <w:b w:val="1"/>
          <w:color w:val="000000"/>
          <w:sz w:val="28"/>
          <w:szCs w:val="28"/>
          <w:rtl w:val="0"/>
        </w:rPr>
        <w:t xml:space="preserve">“International Business”</w:t>
      </w:r>
      <w:r w:rsidDel="00000000" w:rsidR="00000000" w:rsidRPr="00000000">
        <w:rPr>
          <w:rFonts w:ascii="Times New Roman" w:cs="Times New Roman" w:eastAsia="Times New Roman" w:hAnsi="Times New Roman"/>
          <w:color w:val="000000"/>
          <w:sz w:val="28"/>
          <w:szCs w:val="28"/>
          <w:rtl w:val="0"/>
        </w:rPr>
        <w:t xml:space="preserve"> programme, this is required only in cases where additional answer sheets have been used outside the WebStudent electronic platform.</w:t>
      </w:r>
    </w:p>
    <w:p w:rsidR="00000000" w:rsidDel="00000000" w:rsidP="00000000" w:rsidRDefault="00000000" w:rsidRPr="00000000" w14:paraId="00000025">
      <w:pPr>
        <w:numPr>
          <w:ilvl w:val="0"/>
          <w:numId w:val="2"/>
        </w:numPr>
        <w:tabs>
          <w:tab w:val="left" w:leader="none" w:pos="472"/>
        </w:tabs>
        <w:spacing w:before="60" w:line="276" w:lineRule="auto"/>
        <w:ind w:left="360" w:right="22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When determining the final grade for the State Exam, the total number of points earned is converted into a grade according to the following scale:</w:t>
      </w:r>
      <w:r w:rsidDel="00000000" w:rsidR="00000000" w:rsidRPr="00000000">
        <w:rPr>
          <w:rtl w:val="0"/>
        </w:rPr>
      </w:r>
    </w:p>
    <w:p w:rsidR="00000000" w:rsidDel="00000000" w:rsidP="00000000" w:rsidRDefault="00000000" w:rsidRPr="00000000" w14:paraId="00000026">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to 47 points – Satisfactory (3.00)</w:t>
      </w:r>
    </w:p>
    <w:p w:rsidR="00000000" w:rsidDel="00000000" w:rsidP="00000000" w:rsidRDefault="00000000" w:rsidRPr="00000000" w14:paraId="00000027">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 to 55 points – Satisfactory (3.25)</w:t>
      </w:r>
    </w:p>
    <w:p w:rsidR="00000000" w:rsidDel="00000000" w:rsidP="00000000" w:rsidRDefault="00000000" w:rsidRPr="00000000" w14:paraId="00000028">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 to 58 points – Good (3.50)</w:t>
      </w:r>
    </w:p>
    <w:p w:rsidR="00000000" w:rsidDel="00000000" w:rsidP="00000000" w:rsidRDefault="00000000" w:rsidRPr="00000000" w14:paraId="00000029">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59 to 62 points – Good (3.75)</w:t>
      </w:r>
    </w:p>
    <w:p w:rsidR="00000000" w:rsidDel="00000000" w:rsidP="00000000" w:rsidRDefault="00000000" w:rsidRPr="00000000" w14:paraId="0000002A">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 to 66 points – Good (4.00)</w:t>
      </w:r>
    </w:p>
    <w:p w:rsidR="00000000" w:rsidDel="00000000" w:rsidP="00000000" w:rsidRDefault="00000000" w:rsidRPr="00000000" w14:paraId="0000002B">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67 to 70 points – Good (4.25)</w:t>
      </w:r>
    </w:p>
    <w:p w:rsidR="00000000" w:rsidDel="00000000" w:rsidP="00000000" w:rsidRDefault="00000000" w:rsidRPr="00000000" w14:paraId="0000002C">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71 to 73 points – Very Good (4.50)</w:t>
      </w:r>
    </w:p>
    <w:p w:rsidR="00000000" w:rsidDel="00000000" w:rsidP="00000000" w:rsidRDefault="00000000" w:rsidRPr="00000000" w14:paraId="0000002D">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74 to 77 points – Very Good (4.75)</w:t>
      </w:r>
    </w:p>
    <w:p w:rsidR="00000000" w:rsidDel="00000000" w:rsidP="00000000" w:rsidRDefault="00000000" w:rsidRPr="00000000" w14:paraId="0000002E">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 to 81 points – Very Good (5.00)</w:t>
      </w:r>
    </w:p>
    <w:p w:rsidR="00000000" w:rsidDel="00000000" w:rsidP="00000000" w:rsidRDefault="00000000" w:rsidRPr="00000000" w14:paraId="0000002F">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82 to 85 points – Very Good (5.25)</w:t>
      </w:r>
    </w:p>
    <w:p w:rsidR="00000000" w:rsidDel="00000000" w:rsidP="00000000" w:rsidRDefault="00000000" w:rsidRPr="00000000" w14:paraId="00000030">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86 to 90 points – Excellent (5.50)</w:t>
      </w:r>
    </w:p>
    <w:p w:rsidR="00000000" w:rsidDel="00000000" w:rsidP="00000000" w:rsidRDefault="00000000" w:rsidRPr="00000000" w14:paraId="00000031">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91 to 95 points – Excellent (5.75)</w:t>
      </w:r>
    </w:p>
    <w:p w:rsidR="00000000" w:rsidDel="00000000" w:rsidP="00000000" w:rsidRDefault="00000000" w:rsidRPr="00000000" w14:paraId="00000032">
      <w:pPr>
        <w:numPr>
          <w:ilvl w:val="0"/>
          <w:numId w:val="3"/>
        </w:numPr>
        <w:tabs>
          <w:tab w:val="left" w:leader="none" w:pos="472"/>
        </w:tabs>
        <w:spacing w:before="60" w:line="276"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96 to 100 points – Excellent (6.00)</w:t>
      </w:r>
    </w:p>
    <w:p w:rsidR="00000000" w:rsidDel="00000000" w:rsidP="00000000" w:rsidRDefault="00000000" w:rsidRPr="00000000" w14:paraId="00000033">
      <w:pPr>
        <w:tabs>
          <w:tab w:val="left" w:leader="none" w:pos="472"/>
        </w:tabs>
        <w:spacing w:before="6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Style w:val="Heading1"/>
        <w:spacing w:before="60" w:line="276" w:lineRule="auto"/>
        <w:ind w:left="0" w:firstLine="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The total duration of the State Exam is </w:t>
      </w:r>
      <w:r w:rsidDel="00000000" w:rsidR="00000000" w:rsidRPr="00000000">
        <w:rPr>
          <w:rFonts w:ascii="Times New Roman" w:cs="Times New Roman" w:eastAsia="Times New Roman" w:hAnsi="Times New Roman"/>
          <w:sz w:val="28"/>
          <w:szCs w:val="28"/>
          <w:rtl w:val="0"/>
        </w:rPr>
        <w:t xml:space="preserve">3 hours</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35">
      <w:pPr>
        <w:pStyle w:val="Heading1"/>
        <w:spacing w:before="6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cases of unethical academic conduct (such as cheating or assistance with aids), the invigilators are authorised to terminate your exam.</w:t>
      </w:r>
    </w:p>
    <w:p w:rsidR="00000000" w:rsidDel="00000000" w:rsidP="00000000" w:rsidRDefault="00000000" w:rsidRPr="00000000" w14:paraId="00000036">
      <w:pPr>
        <w:pStyle w:val="Heading1"/>
        <w:spacing w:before="60" w:line="276" w:lineRule="auto"/>
        <w:ind w:left="0" w:firstLine="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The exam results will be announced at </w:t>
      </w:r>
      <w:r w:rsidDel="00000000" w:rsidR="00000000" w:rsidRPr="00000000">
        <w:rPr>
          <w:rFonts w:ascii="Times New Roman" w:cs="Times New Roman" w:eastAsia="Times New Roman" w:hAnsi="Times New Roman"/>
          <w:sz w:val="28"/>
          <w:szCs w:val="28"/>
          <w:rtl w:val="0"/>
        </w:rPr>
        <w:t xml:space="preserve">14:30 in Room 316</w:t>
      </w:r>
      <w:r w:rsidDel="00000000" w:rsidR="00000000" w:rsidRPr="00000000">
        <w:rPr>
          <w:rFonts w:ascii="Times New Roman" w:cs="Times New Roman" w:eastAsia="Times New Roman" w:hAnsi="Times New Roman"/>
          <w:b w:val="0"/>
          <w:sz w:val="28"/>
          <w:szCs w:val="28"/>
          <w:rtl w:val="0"/>
        </w:rPr>
        <w:t xml:space="preserve">. Please note that the</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specified time is approximate and may be subject to change depending on the </w:t>
      </w:r>
      <w:r w:rsidDel="00000000" w:rsidR="00000000" w:rsidRPr="00000000">
        <w:rPr>
          <w:b w:val="0"/>
          <w:sz w:val="28"/>
          <w:szCs w:val="28"/>
          <w:rtl w:val="0"/>
        </w:rPr>
        <w:t xml:space="preserve">completion</w:t>
      </w:r>
      <w:r w:rsidDel="00000000" w:rsidR="00000000" w:rsidRPr="00000000">
        <w:rPr>
          <w:rFonts w:ascii="Times New Roman" w:cs="Times New Roman" w:eastAsia="Times New Roman" w:hAnsi="Times New Roman"/>
          <w:b w:val="0"/>
          <w:sz w:val="28"/>
          <w:szCs w:val="28"/>
          <w:rtl w:val="0"/>
        </w:rPr>
        <w:t xml:space="preserve"> of the defense of the final graduate.</w:t>
      </w:r>
    </w:p>
    <w:p w:rsidR="00000000" w:rsidDel="00000000" w:rsidP="00000000" w:rsidRDefault="00000000" w:rsidRPr="00000000" w14:paraId="00000037">
      <w:pPr>
        <w:pStyle w:val="Heading1"/>
        <w:spacing w:before="60" w:line="276" w:lineRule="auto"/>
        <w:ind w:left="0" w:firstLine="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You have the right to withdraw from the exam and your exam result within </w:t>
      </w:r>
      <w:r w:rsidDel="00000000" w:rsidR="00000000" w:rsidRPr="00000000">
        <w:rPr>
          <w:rFonts w:ascii="Times New Roman" w:cs="Times New Roman" w:eastAsia="Times New Roman" w:hAnsi="Times New Roman"/>
          <w:sz w:val="28"/>
          <w:szCs w:val="28"/>
          <w:rtl w:val="0"/>
        </w:rPr>
        <w:t xml:space="preserve">30 minutes after the results are announced.</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In this case, you will be officially awarded a fail and will have the right to take the exam in the next graduation session.</w:t>
      </w:r>
    </w:p>
    <w:p w:rsidR="00000000" w:rsidDel="00000000" w:rsidP="00000000" w:rsidRDefault="00000000" w:rsidRPr="00000000" w14:paraId="00000038">
      <w:pPr>
        <w:spacing w:before="60" w:line="276" w:lineRule="auto"/>
        <w:rPr>
          <w:rFonts w:ascii="Times New Roman" w:cs="Times New Roman" w:eastAsia="Times New Roman" w:hAnsi="Times New Roman"/>
          <w:sz w:val="28"/>
          <w:szCs w:val="28"/>
        </w:rPr>
      </w:pPr>
      <w:bookmarkStart w:colFirst="0" w:colLast="0" w:name="_heading=h.89rq648huu1f" w:id="0"/>
      <w:bookmarkEnd w:id="0"/>
      <w:r w:rsidDel="00000000" w:rsidR="00000000" w:rsidRPr="00000000">
        <w:rPr>
          <w:rFonts w:ascii="Times New Roman" w:cs="Times New Roman" w:eastAsia="Times New Roman" w:hAnsi="Times New Roman"/>
          <w:sz w:val="28"/>
          <w:szCs w:val="28"/>
          <w:rtl w:val="0"/>
        </w:rPr>
        <w:t xml:space="preserve">If you have any questions related to the organization and conduct of the exam, you may contact us at the following email address by indicating in the “Regarding” field "State Exam 24-25":</w:t>
      </w:r>
    </w:p>
    <w:p w:rsidR="00000000" w:rsidDel="00000000" w:rsidP="00000000" w:rsidRDefault="00000000" w:rsidRPr="00000000" w14:paraId="00000039">
      <w:pPr>
        <w:spacing w:before="60" w:line="276" w:lineRule="auto"/>
        <w:rPr>
          <w:rFonts w:ascii="Times New Roman" w:cs="Times New Roman" w:eastAsia="Times New Roman" w:hAnsi="Times New Roman"/>
          <w:color w:val="000000"/>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markconsult@ue-varna.bg</w:t>
        </w:r>
      </w:hyperlink>
      <w:r w:rsidDel="00000000" w:rsidR="00000000" w:rsidRPr="00000000">
        <w:rPr>
          <w:rtl w:val="0"/>
        </w:rPr>
      </w:r>
    </w:p>
    <w:p w:rsidR="00000000" w:rsidDel="00000000" w:rsidP="00000000" w:rsidRDefault="00000000" w:rsidRPr="00000000" w14:paraId="0000003A">
      <w:pPr>
        <w:pStyle w:val="Heading1"/>
        <w:spacing w:before="6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wish you productive preparation and a successful completion of the graduation session!</w:t>
      </w:r>
    </w:p>
    <w:p w:rsidR="00000000" w:rsidDel="00000000" w:rsidP="00000000" w:rsidRDefault="00000000" w:rsidRPr="00000000" w14:paraId="0000003B">
      <w:pPr>
        <w:pStyle w:val="Heading1"/>
        <w:spacing w:before="60"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ndara" w:cs="Candara" w:eastAsia="Candara" w:hAnsi="Candara"/>
        <w:sz w:val="22"/>
        <w:szCs w:val="22"/>
        <w:lang w:val="bg-BG"/>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7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3812"/>
    <w:pPr>
      <w:widowControl w:val="0"/>
      <w:spacing w:after="0" w:line="240" w:lineRule="auto"/>
    </w:pPr>
    <w:rPr>
      <w:rFonts w:ascii="Candara" w:cs="Candara" w:eastAsia="Candara" w:hAnsi="Candara"/>
      <w:lang w:bidi="en-US"/>
    </w:rPr>
  </w:style>
  <w:style w:type="paragraph" w:styleId="Heading1">
    <w:name w:val="heading 1"/>
    <w:basedOn w:val="Normal"/>
    <w:link w:val="Heading1Char"/>
    <w:uiPriority w:val="9"/>
    <w:qFormat w:val="1"/>
    <w:rsid w:val="004C3812"/>
    <w:pPr>
      <w:ind w:left="471"/>
      <w:outlineLvl w:val="0"/>
    </w:pPr>
    <w:rPr>
      <w:rFonts w:cs="Times New Roman" w:eastAsia="Times New Roman"/>
      <w:b w:val="1"/>
      <w:bCs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3812"/>
    <w:rPr>
      <w:rFonts w:ascii="Candara" w:cs="Times New Roman" w:eastAsia="Times New Roman" w:hAnsi="Candara"/>
      <w:b w:val="1"/>
      <w:bCs w:val="1"/>
      <w:sz w:val="24"/>
      <w:szCs w:val="24"/>
      <w:lang w:bidi="en-US"/>
    </w:rPr>
  </w:style>
  <w:style w:type="paragraph" w:styleId="ListParagraph">
    <w:name w:val="List Paragraph"/>
    <w:basedOn w:val="Normal"/>
    <w:uiPriority w:val="1"/>
    <w:qFormat w:val="1"/>
    <w:rsid w:val="004C3812"/>
    <w:pPr>
      <w:spacing w:before="120"/>
      <w:ind w:left="471" w:right="221" w:hanging="360"/>
      <w:jc w:val="both"/>
    </w:pPr>
  </w:style>
  <w:style w:type="character" w:styleId="Hyperlink">
    <w:name w:val="Hyperlink"/>
    <w:basedOn w:val="DefaultParagraphFont"/>
    <w:uiPriority w:val="99"/>
    <w:semiHidden w:val="1"/>
    <w:unhideWhenUsed w:val="1"/>
    <w:rsid w:val="004C3812"/>
    <w:rPr>
      <w:color w:val="0000ff"/>
      <w:u w:val="single"/>
    </w:rPr>
  </w:style>
  <w:style w:type="character" w:styleId="rynqvb" w:customStyle="1">
    <w:name w:val="rynqvb"/>
    <w:basedOn w:val="DefaultParagraphFont"/>
    <w:rsid w:val="003F1B00"/>
  </w:style>
  <w:style w:type="character" w:styleId="hwtze" w:customStyle="1">
    <w:name w:val="hwtze"/>
    <w:basedOn w:val="DefaultParagraphFont"/>
    <w:rsid w:val="00CE3F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markconsult@ue-varna.b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Ma63TSgyy4xmoLltvGspth5TQ==">CgMxLjAyDmguODlycTY0OGh1dTFmOAByITF4TUNpUmU1NXpLYTYydk9LZktNVkxCemZrNG1fNDV4Yw==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2025-05-25T18:57:00Z</dcterms:created>
  <dc:creator>Natalia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48d18215-b96d-408e-8e7b-d81cecfd8713</vt:lpwstr>
  </property>
</Properties>
</file>