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0D5B46" w14:textId="77777777" w:rsidR="000E3108" w:rsidRDefault="000E3108" w:rsidP="000F6389">
      <w:pPr>
        <w:jc w:val="center"/>
        <w:rPr>
          <w:b/>
        </w:rPr>
      </w:pPr>
    </w:p>
    <w:p w14:paraId="6AAD6977" w14:textId="080B000B" w:rsidR="00284BBB" w:rsidRPr="002B0F90" w:rsidRDefault="00284BBB" w:rsidP="000F6389">
      <w:pPr>
        <w:jc w:val="center"/>
        <w:rPr>
          <w:b/>
        </w:rPr>
      </w:pPr>
      <w:r w:rsidRPr="002B0F90">
        <w:rPr>
          <w:b/>
        </w:rPr>
        <w:t xml:space="preserve">Р Е З Ю М Е Т А </w:t>
      </w:r>
    </w:p>
    <w:p w14:paraId="553A230A" w14:textId="6AB7ECAA" w:rsidR="00284BBB" w:rsidRPr="002B0F90" w:rsidRDefault="00284BBB" w:rsidP="00284BBB">
      <w:pPr>
        <w:jc w:val="center"/>
        <w:rPr>
          <w:b/>
        </w:rPr>
      </w:pPr>
      <w:r w:rsidRPr="002B0F90">
        <w:rPr>
          <w:b/>
        </w:rPr>
        <w:t>на научните публикации</w:t>
      </w:r>
    </w:p>
    <w:p w14:paraId="2CFF2387" w14:textId="77777777" w:rsidR="000E3108" w:rsidRPr="002B0F90" w:rsidRDefault="000E3108" w:rsidP="00284BBB">
      <w:pPr>
        <w:jc w:val="center"/>
        <w:rPr>
          <w:b/>
        </w:rPr>
      </w:pPr>
    </w:p>
    <w:p w14:paraId="75100B82" w14:textId="544333AE" w:rsidR="000F6389" w:rsidRPr="002B0F90" w:rsidRDefault="000F6389" w:rsidP="000F6389">
      <w:r w:rsidRPr="002B0F90">
        <w:t>на</w:t>
      </w:r>
      <w:r w:rsidR="00EA4989" w:rsidRPr="002B0F90">
        <w:t xml:space="preserve"> </w:t>
      </w:r>
      <w:r w:rsidR="00D275DA" w:rsidRPr="002B0F90">
        <w:rPr>
          <w:b/>
        </w:rPr>
        <w:t>гл. ас. д-р Христина Пламенова Филипова</w:t>
      </w:r>
      <w:r w:rsidR="00D275DA" w:rsidRPr="002B0F90">
        <w:t>, катедра „Туризъм“, Колеж по туризъм – Варна при Икономически Университет – Варна</w:t>
      </w:r>
      <w:r w:rsidRPr="002B0F90">
        <w:t xml:space="preserve">, </w:t>
      </w:r>
      <w:r w:rsidR="0067038D" w:rsidRPr="002B0F90">
        <w:t xml:space="preserve">подадени </w:t>
      </w:r>
      <w:r w:rsidRPr="002B0F90">
        <w:t xml:space="preserve">за участие в конкурс за </w:t>
      </w:r>
      <w:r w:rsidR="00D12884" w:rsidRPr="002B0F90">
        <w:t xml:space="preserve">заемане на академична длъжност </w:t>
      </w:r>
      <w:r w:rsidR="00FA7EC7" w:rsidRPr="002B0F90">
        <w:t>“доцент”</w:t>
      </w:r>
      <w:r w:rsidR="00284BBB" w:rsidRPr="002B0F90">
        <w:t xml:space="preserve"> в област на висшето образование 3. „Социални, стопански и правни науки“, професионално направление 3.9. „Туризъм“ </w:t>
      </w:r>
      <w:r w:rsidRPr="002B0F90">
        <w:t>по научна специалност</w:t>
      </w:r>
      <w:r w:rsidR="00D12884" w:rsidRPr="002B0F90">
        <w:t xml:space="preserve"> </w:t>
      </w:r>
      <w:r w:rsidR="00D275DA" w:rsidRPr="002B0F90">
        <w:t>„Икономика и управление (Туризъм – Иновации в ресторантьорството, Потребителско поведение)</w:t>
      </w:r>
      <w:r w:rsidR="00D12884" w:rsidRPr="002B0F90">
        <w:t>“, о</w:t>
      </w:r>
      <w:r w:rsidR="00D275DA" w:rsidRPr="002B0F90">
        <w:t xml:space="preserve">бявен в </w:t>
      </w:r>
      <w:r w:rsidR="00284BBB" w:rsidRPr="002B0F90">
        <w:t xml:space="preserve">ДВ, </w:t>
      </w:r>
      <w:r w:rsidR="00D275DA" w:rsidRPr="002B0F90">
        <w:t>бр. 44</w:t>
      </w:r>
      <w:r w:rsidR="008224F1" w:rsidRPr="002B0F90">
        <w:t>/</w:t>
      </w:r>
      <w:r w:rsidR="00D275DA" w:rsidRPr="002B0F90">
        <w:t>14.05.2026</w:t>
      </w:r>
      <w:r w:rsidR="00D12884" w:rsidRPr="002B0F90">
        <w:t>г.</w:t>
      </w:r>
      <w:r w:rsidR="007E2C71" w:rsidRPr="002B0F90">
        <w:t xml:space="preserve"> </w:t>
      </w:r>
    </w:p>
    <w:p w14:paraId="5826B164" w14:textId="7BE7B2A8" w:rsidR="009F5577" w:rsidRPr="002B0F90" w:rsidRDefault="009F5577">
      <w:pPr>
        <w:rPr>
          <w:b/>
          <w:sz w:val="28"/>
          <w:szCs w:val="28"/>
        </w:rPr>
      </w:pPr>
    </w:p>
    <w:p w14:paraId="5F703E84" w14:textId="03704B52" w:rsidR="009F5577" w:rsidRPr="002B0F90" w:rsidRDefault="009F5577" w:rsidP="00951079">
      <w:pPr>
        <w:rPr>
          <w:b/>
        </w:rPr>
      </w:pPr>
      <w:r w:rsidRPr="002B0F90">
        <w:rPr>
          <w:b/>
        </w:rPr>
        <w:t xml:space="preserve">Б. Научни трудове за участие в конкурса за </w:t>
      </w:r>
      <w:r w:rsidR="00334902" w:rsidRPr="002B0F90">
        <w:rPr>
          <w:b/>
        </w:rPr>
        <w:t>АД „</w:t>
      </w:r>
      <w:r w:rsidRPr="002B0F90">
        <w:rPr>
          <w:b/>
        </w:rPr>
        <w:t>доцент</w:t>
      </w:r>
      <w:r w:rsidR="00334902" w:rsidRPr="002B0F90">
        <w:rPr>
          <w:b/>
        </w:rPr>
        <w:t>“</w:t>
      </w:r>
      <w:r w:rsidR="008C34CA" w:rsidRPr="002B0F90">
        <w:rPr>
          <w:b/>
        </w:rPr>
        <w:t xml:space="preserve">, обявен в ДВ, бр. </w:t>
      </w:r>
      <w:r w:rsidR="008224F1" w:rsidRPr="002B0F90">
        <w:rPr>
          <w:b/>
        </w:rPr>
        <w:t xml:space="preserve">44/14.05.2026 </w:t>
      </w:r>
      <w:r w:rsidR="008C34CA" w:rsidRPr="002B0F90">
        <w:rPr>
          <w:b/>
        </w:rPr>
        <w:t>г., по</w:t>
      </w:r>
      <w:r w:rsidR="00AC1E27" w:rsidRPr="002B0F90">
        <w:rPr>
          <w:b/>
        </w:rPr>
        <w:t xml:space="preserve"> чл. 101, т.3 и </w:t>
      </w:r>
      <w:r w:rsidR="008C34CA" w:rsidRPr="002B0F90">
        <w:rPr>
          <w:b/>
        </w:rPr>
        <w:t xml:space="preserve">чл. 104, ал. 1, т.6 от Правилник за развитието на академичния състав в Икономически университет </w:t>
      </w:r>
      <w:r w:rsidR="006814BC" w:rsidRPr="002B0F90">
        <w:rPr>
          <w:b/>
        </w:rPr>
        <w:t>–</w:t>
      </w:r>
      <w:r w:rsidR="008C34CA" w:rsidRPr="002B0F90">
        <w:rPr>
          <w:b/>
        </w:rPr>
        <w:t xml:space="preserve"> Варна</w:t>
      </w:r>
      <w:r w:rsidR="006814BC" w:rsidRPr="002B0F90">
        <w:rPr>
          <w:b/>
        </w:rPr>
        <w:t xml:space="preserve"> (ПРАС)</w:t>
      </w:r>
    </w:p>
    <w:p w14:paraId="6CFE2313" w14:textId="77777777" w:rsidR="008C34CA" w:rsidRPr="002B0F90" w:rsidRDefault="008C34CA">
      <w:pPr>
        <w:rPr>
          <w:b/>
        </w:rPr>
      </w:pPr>
    </w:p>
    <w:p w14:paraId="701B2B16" w14:textId="473541C9" w:rsidR="009F5577" w:rsidRPr="002B0F90" w:rsidRDefault="00390A22">
      <w:pPr>
        <w:rPr>
          <w:b/>
          <w:color w:val="FF0000"/>
        </w:rPr>
      </w:pPr>
      <w:r w:rsidRPr="002B0F90">
        <w:rPr>
          <w:b/>
        </w:rPr>
        <w:t xml:space="preserve">І. Монография или равностойни публикации </w:t>
      </w:r>
      <w:r w:rsidR="00360526" w:rsidRPr="002B0F90">
        <w:rPr>
          <w:b/>
        </w:rPr>
        <w:t>(в професионалните направления, в които това е допустимо според ППЗРАСРБ)</w:t>
      </w:r>
      <w:r w:rsidRPr="002B0F90">
        <w:rPr>
          <w:b/>
        </w:rPr>
        <w:t xml:space="preserve">– по чл. </w:t>
      </w:r>
      <w:r w:rsidR="006814BC" w:rsidRPr="002B0F90">
        <w:rPr>
          <w:b/>
        </w:rPr>
        <w:t xml:space="preserve">101,  т.3 </w:t>
      </w:r>
      <w:r w:rsidRPr="002B0F90">
        <w:rPr>
          <w:b/>
        </w:rPr>
        <w:t>от П</w:t>
      </w:r>
      <w:r w:rsidR="006215E1" w:rsidRPr="002B0F90">
        <w:rPr>
          <w:b/>
        </w:rPr>
        <w:t>РАС</w:t>
      </w:r>
      <w:r w:rsidRPr="002B0F90">
        <w:rPr>
          <w:b/>
        </w:rPr>
        <w:t xml:space="preserve"> в ИУ - Варна</w:t>
      </w:r>
    </w:p>
    <w:p w14:paraId="5D50E2BA" w14:textId="77777777" w:rsidR="009F5577" w:rsidRPr="002B0F90" w:rsidRDefault="009F557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"/>
        <w:gridCol w:w="1105"/>
        <w:gridCol w:w="6852"/>
      </w:tblGrid>
      <w:tr w:rsidR="00284BBB" w:rsidRPr="002B0F90" w14:paraId="578B08FA" w14:textId="77777777" w:rsidTr="00216295">
        <w:tc>
          <w:tcPr>
            <w:tcW w:w="878" w:type="dxa"/>
          </w:tcPr>
          <w:p w14:paraId="0316DD9B" w14:textId="77777777" w:rsidR="00284BBB" w:rsidRPr="002B0F90" w:rsidRDefault="00284BBB" w:rsidP="00CF7466">
            <w:pPr>
              <w:ind w:firstLine="0"/>
              <w:rPr>
                <w:b/>
              </w:rPr>
            </w:pPr>
            <w:r w:rsidRPr="002B0F90">
              <w:rPr>
                <w:b/>
              </w:rPr>
              <w:t>Общ номер</w:t>
            </w:r>
          </w:p>
        </w:tc>
        <w:tc>
          <w:tcPr>
            <w:tcW w:w="1071" w:type="dxa"/>
          </w:tcPr>
          <w:p w14:paraId="1F40233B" w14:textId="77777777" w:rsidR="00284BBB" w:rsidRPr="002B0F90" w:rsidRDefault="00284BBB" w:rsidP="00CF7466">
            <w:pPr>
              <w:ind w:firstLine="0"/>
              <w:rPr>
                <w:b/>
              </w:rPr>
            </w:pPr>
            <w:r w:rsidRPr="002B0F90">
              <w:rPr>
                <w:b/>
              </w:rPr>
              <w:t>Номер в група</w:t>
            </w:r>
          </w:p>
        </w:tc>
        <w:tc>
          <w:tcPr>
            <w:tcW w:w="7113" w:type="dxa"/>
          </w:tcPr>
          <w:p w14:paraId="26DF173B" w14:textId="33CD4BB4" w:rsidR="00284BBB" w:rsidRPr="002B0F90" w:rsidRDefault="00284BBB" w:rsidP="008C34CA">
            <w:pPr>
              <w:jc w:val="center"/>
              <w:rPr>
                <w:b/>
              </w:rPr>
            </w:pPr>
            <w:r w:rsidRPr="002B0F90">
              <w:rPr>
                <w:b/>
              </w:rPr>
              <w:t>Заглавие, библиографско описание, линк към съдържанието им в електронен формат, в случай че е налично</w:t>
            </w:r>
          </w:p>
        </w:tc>
      </w:tr>
      <w:tr w:rsidR="00284BBB" w:rsidRPr="002B0F90" w14:paraId="1BA809C8" w14:textId="77777777" w:rsidTr="00E60E97">
        <w:tc>
          <w:tcPr>
            <w:tcW w:w="878" w:type="dxa"/>
          </w:tcPr>
          <w:p w14:paraId="0BE430CC" w14:textId="0ECEDDF8" w:rsidR="00284BBB" w:rsidRPr="002B0F90" w:rsidRDefault="00284BBB" w:rsidP="008F1008">
            <w:r w:rsidRPr="002B0F90">
              <w:t>5.</w:t>
            </w:r>
          </w:p>
          <w:p w14:paraId="4C30AAA5" w14:textId="77777777" w:rsidR="00284BBB" w:rsidRPr="002B0F90" w:rsidRDefault="00284BBB" w:rsidP="008F1008"/>
          <w:p w14:paraId="020F600D" w14:textId="77777777" w:rsidR="00284BBB" w:rsidRPr="002B0F90" w:rsidRDefault="00284BBB" w:rsidP="008F1008"/>
          <w:p w14:paraId="22E4799D" w14:textId="77777777" w:rsidR="00284BBB" w:rsidRPr="002B0F90" w:rsidRDefault="00284BBB" w:rsidP="008F1008"/>
        </w:tc>
        <w:tc>
          <w:tcPr>
            <w:tcW w:w="1071" w:type="dxa"/>
          </w:tcPr>
          <w:p w14:paraId="321A39EE" w14:textId="1CD118C7" w:rsidR="00284BBB" w:rsidRPr="002B0F90" w:rsidRDefault="00284BBB" w:rsidP="008F1008">
            <w:r w:rsidRPr="002B0F90">
              <w:t>1.</w:t>
            </w:r>
          </w:p>
        </w:tc>
        <w:tc>
          <w:tcPr>
            <w:tcW w:w="7113" w:type="dxa"/>
          </w:tcPr>
          <w:p w14:paraId="66E288D4" w14:textId="10DEFFF4" w:rsidR="00284BBB" w:rsidRPr="002B0F90" w:rsidRDefault="00284BBB" w:rsidP="00972035">
            <w:pPr>
              <w:ind w:firstLine="0"/>
            </w:pPr>
            <w:r w:rsidRPr="002B0F90">
              <w:t xml:space="preserve">Филипова, Х. Влияние на потребителското поведение при интегриране на иновации в ресторантьорския бизнес. Варна : </w:t>
            </w:r>
            <w:proofErr w:type="spellStart"/>
            <w:r w:rsidRPr="002B0F90">
              <w:t>Унив</w:t>
            </w:r>
            <w:proofErr w:type="spellEnd"/>
            <w:r w:rsidRPr="002B0F90">
              <w:t>. изд. Наука и икономика, 2026, 256 с. (</w:t>
            </w:r>
            <w:proofErr w:type="spellStart"/>
            <w:r w:rsidRPr="002B0F90">
              <w:t>Библ</w:t>
            </w:r>
            <w:proofErr w:type="spellEnd"/>
            <w:r w:rsidRPr="002B0F90">
              <w:t xml:space="preserve">. Проф. Цани </w:t>
            </w:r>
            <w:proofErr w:type="spellStart"/>
            <w:r w:rsidRPr="002B0F90">
              <w:t>Калянджиев</w:t>
            </w:r>
            <w:proofErr w:type="spellEnd"/>
            <w:r w:rsidRPr="002B0F90">
              <w:t xml:space="preserve"> ; </w:t>
            </w:r>
            <w:proofErr w:type="spellStart"/>
            <w:r w:rsidRPr="002B0F90">
              <w:t>Кн</w:t>
            </w:r>
            <w:proofErr w:type="spellEnd"/>
            <w:r w:rsidRPr="002B0F90">
              <w:t xml:space="preserve">. 114)., ISBN(печатно) 978-954-21-1219-8. </w:t>
            </w:r>
            <w:proofErr w:type="spellStart"/>
            <w:r w:rsidRPr="002B0F90">
              <w:t>Рец</w:t>
            </w:r>
            <w:proofErr w:type="spellEnd"/>
            <w:r w:rsidRPr="002B0F90">
              <w:t xml:space="preserve">: Десислава Серафимова, Любомир Георгиев </w:t>
            </w:r>
          </w:p>
        </w:tc>
      </w:tr>
      <w:tr w:rsidR="009236E6" w:rsidRPr="002B0F90" w14:paraId="5D585428" w14:textId="77777777" w:rsidTr="00D03E79">
        <w:tc>
          <w:tcPr>
            <w:tcW w:w="9062" w:type="dxa"/>
            <w:gridSpan w:val="3"/>
          </w:tcPr>
          <w:p w14:paraId="7586298A" w14:textId="77FB10EB" w:rsidR="009C5AB6" w:rsidRDefault="00CF2C89" w:rsidP="009C5AB6">
            <w:r w:rsidRPr="00CF2C89">
              <w:t xml:space="preserve">Монографичният труд изследва взаимовръзката между потребителското поведение и внедряването на иновации в ресторантьорския бизнес и е първото </w:t>
            </w:r>
            <w:r w:rsidR="00A761ED">
              <w:t xml:space="preserve">комплексно </w:t>
            </w:r>
            <w:r>
              <w:t>проучване</w:t>
            </w:r>
            <w:r w:rsidR="00A761ED">
              <w:t>,</w:t>
            </w:r>
            <w:r>
              <w:t xml:space="preserve"> посветено на тази </w:t>
            </w:r>
            <w:r w:rsidRPr="00CF2C89">
              <w:t xml:space="preserve"> проблематика в българската специализирана литература.</w:t>
            </w:r>
            <w:r>
              <w:t xml:space="preserve"> </w:t>
            </w:r>
            <w:r w:rsidR="009C5AB6">
              <w:t>Ресторантьорството е динамична и силно клиентски ориентирана икономическа и социална дейност с нарастващо значение в съвременната бизнес среда. Секторът се характеризира с голямо разнообразие от организационни форми, концепции и структури и функционира при силна конкуренция и ускорена дигитализация. При такива условия, за да  се задържат на пазара и да разширят клиентската си база, ресторантьорските фирми следва непрекъснато да усъвършенстват продукта си и да го адаптират към очакванията и  изискванията на потребителите. Това налага необходимостта от целенасочено прилагане на иновации, ориентирани към потребителските очаквания и поведение.</w:t>
            </w:r>
          </w:p>
          <w:p w14:paraId="50011AEF" w14:textId="77777777" w:rsidR="009236E6" w:rsidRDefault="009C5AB6" w:rsidP="009C5AB6">
            <w:r>
              <w:t>Научните изследвания в тази област са ограничени и често се фокусират върху отделни аспекти - технологични, процесни или организационни. Липсват интегрирани модели, които да обединяват тези елементи в цялостна концепция, поставяща потребителя в центъра. Целта на настоящото изследване е да се  систематизират и изведат насоки за интегриране на иновации в ресторантите в град Варна, базиращи се на проучването на потребителските нагласи и оценки по различни поколения.</w:t>
            </w:r>
          </w:p>
          <w:p w14:paraId="2F62EB82" w14:textId="481B13E2" w:rsidR="009C5AB6" w:rsidRDefault="009C5AB6" w:rsidP="009C5AB6">
            <w:r>
              <w:lastRenderedPageBreak/>
              <w:t>В първа глава  на разработката се извеждат особеностите на ресторантьорството като икономическа и социална дейност, като е дадена  и авторова дефиниция за понятието. Систематизирани са таблично и са коментирани класификационни структури, изведени са особеностите и компонентите на ресторантьорския продукт. Характеризирано е потребителското поведение в ресторантьорството общо и по четири поколения (B</w:t>
            </w:r>
            <w:r>
              <w:rPr>
                <w:lang w:val="en-US"/>
              </w:rPr>
              <w:t>B</w:t>
            </w:r>
            <w:r>
              <w:t xml:space="preserve">, X, Y, Z) и са представени съвременните му изменения. Внимание е отделено и на същността, характеристиките и класификацията на иновациите в сектора. Представен е и авторов модел за интегриране на иновации в ресторантьорството. </w:t>
            </w:r>
          </w:p>
          <w:p w14:paraId="00F1A456" w14:textId="77777777" w:rsidR="009C5AB6" w:rsidRDefault="009C5AB6" w:rsidP="009C5AB6">
            <w:r>
              <w:t>В глава втора се анализира структурата на българското ресторантьорство, респективно на варненското като част от него. Съставена  е методика на емпиричното изследване и са представени характеристиките на анкетното проучване сред потребителите на град Варна. Получените отговори са анализирани и са направени изводи относно мнението и оценките на анкетираните за състоянието на ресторантите в град Варна и интегрираните в тях иновации. Освен основния анализ е извършен такъв и по поколения, като са отразени спецификите на различните демографски групи клиенти и са изведени основните разлики в потребителското им поведение.</w:t>
            </w:r>
          </w:p>
          <w:p w14:paraId="183C5367" w14:textId="513A1D01" w:rsidR="009C5AB6" w:rsidRPr="005730E1" w:rsidRDefault="009C5AB6" w:rsidP="009C5AB6">
            <w:r>
              <w:t xml:space="preserve">В глава трета са представени и анализирани оценките на потребителите относно възможностите за интегриране на иновации в  ресторантите в град Варна. Проведени са и  </w:t>
            </w:r>
            <w:proofErr w:type="spellStart"/>
            <w:r>
              <w:t>полуструктурирани</w:t>
            </w:r>
            <w:proofErr w:type="spellEnd"/>
            <w:r>
              <w:t xml:space="preserve"> интервюта с експерти,  като мненията им им са обобщени и представени посредством </w:t>
            </w:r>
            <w:proofErr w:type="spellStart"/>
            <w:r>
              <w:t>контент</w:t>
            </w:r>
            <w:proofErr w:type="spellEnd"/>
            <w:r>
              <w:t xml:space="preserve"> анализ. Систематизирани са многобройни </w:t>
            </w:r>
            <w:proofErr w:type="spellStart"/>
            <w:r>
              <w:t>бенчмарк</w:t>
            </w:r>
            <w:proofErr w:type="spellEnd"/>
            <w:r>
              <w:t xml:space="preserve"> практики за успешни иновации в ресторантьорството групирани според елементите на ресторантьорския продукт. Формулирани са предложения за интегриране на иновации в продукта на ресторантите на град Варна.</w:t>
            </w:r>
          </w:p>
        </w:tc>
      </w:tr>
    </w:tbl>
    <w:p w14:paraId="4AEA8AE6" w14:textId="77777777" w:rsidR="00BB1D7B" w:rsidRPr="002B0F90" w:rsidRDefault="00BB1D7B">
      <w:pPr>
        <w:rPr>
          <w:b/>
          <w:sz w:val="28"/>
          <w:szCs w:val="28"/>
        </w:rPr>
      </w:pPr>
    </w:p>
    <w:p w14:paraId="22DF8561" w14:textId="3FDD3446" w:rsidR="009F5577" w:rsidRPr="002B0F90" w:rsidRDefault="00390A22" w:rsidP="00AE20F1">
      <w:pPr>
        <w:keepNext/>
        <w:rPr>
          <w:b/>
        </w:rPr>
      </w:pPr>
      <w:r w:rsidRPr="002B0F90">
        <w:rPr>
          <w:b/>
        </w:rPr>
        <w:t xml:space="preserve">ІІ. Монографии и студии </w:t>
      </w:r>
      <w:r w:rsidR="00AC1E27" w:rsidRPr="002B0F90">
        <w:rPr>
          <w:b/>
        </w:rPr>
        <w:t xml:space="preserve">по чл. 104, ал. 1, т.6 </w:t>
      </w:r>
      <w:r w:rsidRPr="002B0F90">
        <w:rPr>
          <w:b/>
        </w:rPr>
        <w:t>от П</w:t>
      </w:r>
      <w:r w:rsidR="004174EB" w:rsidRPr="002B0F90">
        <w:rPr>
          <w:b/>
        </w:rPr>
        <w:t>РАС</w:t>
      </w:r>
      <w:r w:rsidRPr="002B0F90">
        <w:rPr>
          <w:b/>
        </w:rPr>
        <w:t xml:space="preserve"> в ИУ - Варна</w:t>
      </w:r>
    </w:p>
    <w:p w14:paraId="740C9C52" w14:textId="77777777" w:rsidR="009F5577" w:rsidRPr="002B0F90" w:rsidRDefault="009F557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5"/>
        <w:gridCol w:w="1105"/>
        <w:gridCol w:w="6732"/>
      </w:tblGrid>
      <w:tr w:rsidR="00284BBB" w:rsidRPr="002B0F90" w14:paraId="77A0D261" w14:textId="77777777" w:rsidTr="003013D9">
        <w:tc>
          <w:tcPr>
            <w:tcW w:w="878" w:type="dxa"/>
          </w:tcPr>
          <w:p w14:paraId="22D5FDF0" w14:textId="77777777" w:rsidR="00284BBB" w:rsidRPr="002B0F90" w:rsidRDefault="00284BBB" w:rsidP="00CF7466">
            <w:pPr>
              <w:ind w:firstLine="0"/>
              <w:rPr>
                <w:b/>
              </w:rPr>
            </w:pPr>
            <w:r w:rsidRPr="002B0F90">
              <w:rPr>
                <w:b/>
              </w:rPr>
              <w:t>Общ номер</w:t>
            </w:r>
          </w:p>
        </w:tc>
        <w:tc>
          <w:tcPr>
            <w:tcW w:w="1070" w:type="dxa"/>
          </w:tcPr>
          <w:p w14:paraId="067B9551" w14:textId="77777777" w:rsidR="00284BBB" w:rsidRPr="002B0F90" w:rsidRDefault="00284BBB" w:rsidP="00CF7466">
            <w:pPr>
              <w:ind w:firstLine="0"/>
              <w:rPr>
                <w:b/>
              </w:rPr>
            </w:pPr>
            <w:r w:rsidRPr="002B0F90">
              <w:rPr>
                <w:b/>
              </w:rPr>
              <w:t>Номер в група</w:t>
            </w:r>
          </w:p>
        </w:tc>
        <w:tc>
          <w:tcPr>
            <w:tcW w:w="7114" w:type="dxa"/>
          </w:tcPr>
          <w:p w14:paraId="20C318F2" w14:textId="238366DC" w:rsidR="00284BBB" w:rsidRPr="002B0F90" w:rsidRDefault="00284BBB" w:rsidP="00CF7466">
            <w:pPr>
              <w:ind w:firstLine="0"/>
              <w:jc w:val="center"/>
              <w:rPr>
                <w:b/>
              </w:rPr>
            </w:pPr>
            <w:r w:rsidRPr="002B0F90">
              <w:rPr>
                <w:b/>
              </w:rPr>
              <w:t>Заглавие, библиографско описание, линк към съдържанието им в електронен формат, в случай че е налично</w:t>
            </w:r>
          </w:p>
        </w:tc>
      </w:tr>
      <w:tr w:rsidR="00284BBB" w:rsidRPr="002B0F90" w14:paraId="771212D9" w14:textId="77777777" w:rsidTr="00EF0274">
        <w:tc>
          <w:tcPr>
            <w:tcW w:w="878" w:type="dxa"/>
          </w:tcPr>
          <w:p w14:paraId="6FB3C49A" w14:textId="5B0DBBFF" w:rsidR="00284BBB" w:rsidRPr="002B0F90" w:rsidRDefault="00284BBB" w:rsidP="008F1008">
            <w:r w:rsidRPr="002B0F90">
              <w:t>6.</w:t>
            </w:r>
          </w:p>
          <w:p w14:paraId="5E8A4167" w14:textId="77777777" w:rsidR="00284BBB" w:rsidRPr="002B0F90" w:rsidRDefault="00284BBB" w:rsidP="008F1008"/>
          <w:p w14:paraId="78FBF730" w14:textId="77777777" w:rsidR="00284BBB" w:rsidRPr="002B0F90" w:rsidRDefault="00284BBB" w:rsidP="008F1008"/>
          <w:p w14:paraId="7546E66B" w14:textId="77777777" w:rsidR="00284BBB" w:rsidRPr="002B0F90" w:rsidRDefault="00284BBB" w:rsidP="008F1008"/>
        </w:tc>
        <w:tc>
          <w:tcPr>
            <w:tcW w:w="1070" w:type="dxa"/>
          </w:tcPr>
          <w:p w14:paraId="3C028BFC" w14:textId="59007534" w:rsidR="00284BBB" w:rsidRPr="002B0F90" w:rsidRDefault="00284BBB" w:rsidP="008F1008">
            <w:r w:rsidRPr="002B0F90">
              <w:t>1.</w:t>
            </w:r>
          </w:p>
        </w:tc>
        <w:tc>
          <w:tcPr>
            <w:tcW w:w="7114" w:type="dxa"/>
          </w:tcPr>
          <w:p w14:paraId="32E0D9D8" w14:textId="2F07A373" w:rsidR="00025893" w:rsidRPr="002B0F90" w:rsidRDefault="00284BBB" w:rsidP="000E3108">
            <w:pPr>
              <w:ind w:firstLine="0"/>
            </w:pPr>
            <w:proofErr w:type="spellStart"/>
            <w:r w:rsidRPr="002B0F90">
              <w:t>Kazandzhieva</w:t>
            </w:r>
            <w:proofErr w:type="spellEnd"/>
            <w:r w:rsidRPr="002B0F90">
              <w:t xml:space="preserve">, V., Filipova, H. </w:t>
            </w:r>
            <w:proofErr w:type="spellStart"/>
            <w:r w:rsidRPr="002B0F90">
              <w:t>Customer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Attitudes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Toward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Robots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</w:t>
            </w:r>
            <w:proofErr w:type="spellEnd"/>
            <w:r w:rsidRPr="002B0F90">
              <w:t xml:space="preserve"> Travel, </w:t>
            </w:r>
            <w:proofErr w:type="spellStart"/>
            <w:r w:rsidRPr="002B0F90">
              <w:t>Tourism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and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Hospitality</w:t>
            </w:r>
            <w:proofErr w:type="spellEnd"/>
            <w:r w:rsidRPr="002B0F90">
              <w:t xml:space="preserve">: A </w:t>
            </w:r>
            <w:proofErr w:type="spellStart"/>
            <w:r w:rsidRPr="002B0F90">
              <w:t>Conceptual</w:t>
            </w:r>
            <w:proofErr w:type="spellEnd"/>
            <w:r w:rsidRPr="002B0F90">
              <w:t xml:space="preserve"> Framework. </w:t>
            </w:r>
            <w:proofErr w:type="spellStart"/>
            <w:r w:rsidRPr="002B0F90">
              <w:t>Robots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Artificial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Intelligence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and</w:t>
            </w:r>
            <w:proofErr w:type="spellEnd"/>
            <w:r w:rsidRPr="002B0F90">
              <w:t xml:space="preserve"> Service </w:t>
            </w:r>
            <w:proofErr w:type="spellStart"/>
            <w:r w:rsidRPr="002B0F90">
              <w:t>Automation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</w:t>
            </w:r>
            <w:proofErr w:type="spellEnd"/>
            <w:r w:rsidRPr="002B0F90">
              <w:t xml:space="preserve"> Travel, </w:t>
            </w:r>
            <w:proofErr w:type="spellStart"/>
            <w:r w:rsidRPr="002B0F90">
              <w:t>Tourism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and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Hospitality</w:t>
            </w:r>
            <w:proofErr w:type="spellEnd"/>
            <w:r w:rsidRPr="002B0F90">
              <w:t xml:space="preserve">. </w:t>
            </w:r>
            <w:proofErr w:type="spellStart"/>
            <w:r w:rsidRPr="002B0F90">
              <w:t>Bingley</w:t>
            </w:r>
            <w:proofErr w:type="spellEnd"/>
            <w:r w:rsidRPr="002B0F90">
              <w:t xml:space="preserve">: </w:t>
            </w:r>
            <w:proofErr w:type="spellStart"/>
            <w:r w:rsidRPr="002B0F90">
              <w:t>Emerald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Publ</w:t>
            </w:r>
            <w:proofErr w:type="spellEnd"/>
            <w:r w:rsidRPr="002B0F90">
              <w:t xml:space="preserve">. </w:t>
            </w:r>
            <w:proofErr w:type="spellStart"/>
            <w:r w:rsidRPr="002B0F90">
              <w:t>Ltd</w:t>
            </w:r>
            <w:proofErr w:type="spellEnd"/>
            <w:r w:rsidRPr="002B0F90">
              <w:t xml:space="preserve">., 2019. </w:t>
            </w:r>
            <w:proofErr w:type="spellStart"/>
            <w:r w:rsidRPr="002B0F90">
              <w:t>рр</w:t>
            </w:r>
            <w:proofErr w:type="spellEnd"/>
            <w:r w:rsidRPr="002B0F90">
              <w:t xml:space="preserve">. 79-92 (47687 знака). ISBN 978-1-78756-688-0; ISBN 978-1-78756-687-3. DOI 10.1108/978-1-78756-687-320191004, </w:t>
            </w:r>
            <w:proofErr w:type="spellStart"/>
            <w:r w:rsidRPr="002B0F90">
              <w:t>Ed</w:t>
            </w:r>
            <w:proofErr w:type="spellEnd"/>
            <w:r w:rsidRPr="002B0F90">
              <w:t xml:space="preserve">.: </w:t>
            </w:r>
            <w:proofErr w:type="spellStart"/>
            <w:r w:rsidRPr="002B0F90">
              <w:t>Stanislav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Ivanov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Craig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Webster</w:t>
            </w:r>
            <w:proofErr w:type="spellEnd"/>
            <w:r w:rsidRPr="002B0F90">
              <w:t xml:space="preserve"> </w:t>
            </w:r>
            <w:hyperlink r:id="rId6" w:history="1">
              <w:proofErr w:type="spellStart"/>
              <w:r w:rsidRPr="002B0F90">
                <w:rPr>
                  <w:rStyle w:val="Hyperlink"/>
                </w:rPr>
                <w:t>Scopus</w:t>
              </w:r>
              <w:proofErr w:type="spellEnd"/>
            </w:hyperlink>
            <w:r w:rsidR="00025893" w:rsidRPr="002B0F90">
              <w:t xml:space="preserve"> </w:t>
            </w:r>
          </w:p>
        </w:tc>
      </w:tr>
      <w:tr w:rsidR="00025893" w:rsidRPr="002B0F90" w14:paraId="1BD73D8C" w14:textId="77777777" w:rsidTr="00EA6AFA">
        <w:tc>
          <w:tcPr>
            <w:tcW w:w="9062" w:type="dxa"/>
            <w:gridSpan w:val="3"/>
          </w:tcPr>
          <w:p w14:paraId="4B1FBE60" w14:textId="7997D5E1" w:rsidR="00025893" w:rsidRPr="002B0F90" w:rsidRDefault="00025893" w:rsidP="00154C25">
            <w:r w:rsidRPr="002B0F90">
              <w:t xml:space="preserve">Технологичната революция в туристическите и хотелиерските услуги, както и в останалите индустрии, е безспорен факт и обективна реалност. Технологичните иновации проправят пътя към бъдеща икономика, в която роботите и изкуственият интелект (ИИ) ще бъдат използвани на всички етапи от процеса на предоставяне на услуги в сферата на пътуванията, туризма и хотелиерството (ПТХ) – преди, по време и след туристическото преживяване. Ефективността и целесъобразността на внедряването на роботи зависят в значителна степен от готовността на потребителите да ги приемат и използват, както и от практическите и финансовите ползи и резултати от тяхното приложение в индустриите на </w:t>
            </w:r>
            <w:r w:rsidR="003534A5" w:rsidRPr="002B0F90">
              <w:t>ПТХ</w:t>
            </w:r>
            <w:r w:rsidRPr="002B0F90">
              <w:t xml:space="preserve">. Настоящата глава има за цел да </w:t>
            </w:r>
            <w:r w:rsidRPr="002B0F90">
              <w:lastRenderedPageBreak/>
              <w:t xml:space="preserve">определи </w:t>
            </w:r>
            <w:r w:rsidR="003534A5" w:rsidRPr="002B0F90">
              <w:t>отношението</w:t>
            </w:r>
            <w:r w:rsidRPr="002B0F90">
              <w:t xml:space="preserve"> на </w:t>
            </w:r>
            <w:r w:rsidR="003534A5" w:rsidRPr="002B0F90">
              <w:t>туристите</w:t>
            </w:r>
            <w:r w:rsidRPr="002B0F90">
              <w:t xml:space="preserve"> към роботите в сферата на пътуванията, туризма и хотелиерството и да анализира техните </w:t>
            </w:r>
            <w:r w:rsidR="00A07605" w:rsidRPr="002B0F90">
              <w:t>основни</w:t>
            </w:r>
            <w:r w:rsidRPr="002B0F90">
              <w:t xml:space="preserve"> характеристики. По-конкретно, тя разглежда понятието „нагласа“ като психологическа категория, </w:t>
            </w:r>
            <w:r w:rsidR="00A07605" w:rsidRPr="002B0F90">
              <w:t>анализира</w:t>
            </w:r>
            <w:r w:rsidRPr="002B0F90">
              <w:t xml:space="preserve"> потребителските </w:t>
            </w:r>
            <w:r w:rsidR="00A07605" w:rsidRPr="002B0F90">
              <w:t xml:space="preserve"> предпочитания</w:t>
            </w:r>
            <w:r w:rsidRPr="002B0F90">
              <w:t xml:space="preserve"> към роботите и очертава бъдещите насоки за научни изследвания по темата. </w:t>
            </w:r>
            <w:r w:rsidR="00570ED1" w:rsidRPr="002B0F90">
              <w:t>Представени</w:t>
            </w:r>
            <w:r w:rsidR="00A07605" w:rsidRPr="002B0F90">
              <w:t xml:space="preserve"> са </w:t>
            </w:r>
            <w:r w:rsidRPr="002B0F90">
              <w:t xml:space="preserve">три основни </w:t>
            </w:r>
            <w:r w:rsidR="00570ED1" w:rsidRPr="002B0F90">
              <w:t>направления</w:t>
            </w:r>
            <w:r w:rsidR="00A07605" w:rsidRPr="002B0F90">
              <w:t xml:space="preserve"> </w:t>
            </w:r>
            <w:r w:rsidRPr="002B0F90">
              <w:t>: нагласите на потребителите към роботите в услугите на пътуванията, туризма и хотелиерството; нагласите на служителите към роботизацията на труда в предприятията от сектора на ПТХ; и нагласите на мениджърите към внедряването на роботи в тази сфера. Настоящата глава представя теоретичен анализ</w:t>
            </w:r>
            <w:r w:rsidR="00570ED1" w:rsidRPr="002B0F90">
              <w:t xml:space="preserve"> на</w:t>
            </w:r>
            <w:r w:rsidRPr="002B0F90">
              <w:t xml:space="preserve"> първата група</w:t>
            </w:r>
            <w:r w:rsidR="00570ED1" w:rsidRPr="002B0F90">
              <w:t xml:space="preserve"> от показатели</w:t>
            </w:r>
            <w:r w:rsidRPr="002B0F90">
              <w:t xml:space="preserve">, тъй като именно те оказват най-силно влияние върху процеса на вземане на решения, свързани с внедряването на роботизирани технологии в контекста на </w:t>
            </w:r>
            <w:proofErr w:type="spellStart"/>
            <w:r w:rsidRPr="002B0F90">
              <w:t>турзма</w:t>
            </w:r>
            <w:proofErr w:type="spellEnd"/>
            <w:r w:rsidRPr="002B0F90">
              <w:t>, пътуванията и хотелиерството.</w:t>
            </w:r>
          </w:p>
        </w:tc>
      </w:tr>
      <w:tr w:rsidR="00284BBB" w:rsidRPr="002B0F90" w14:paraId="412D5F3A" w14:textId="77777777" w:rsidTr="00E163BE">
        <w:tc>
          <w:tcPr>
            <w:tcW w:w="878" w:type="dxa"/>
          </w:tcPr>
          <w:p w14:paraId="0B6A17CE" w14:textId="14DDB238" w:rsidR="00284BBB" w:rsidRPr="002B0F90" w:rsidRDefault="00284BBB" w:rsidP="008F1008">
            <w:r w:rsidRPr="002B0F90">
              <w:lastRenderedPageBreak/>
              <w:t>7.</w:t>
            </w:r>
          </w:p>
          <w:p w14:paraId="001FEED1" w14:textId="77777777" w:rsidR="00284BBB" w:rsidRPr="002B0F90" w:rsidRDefault="00284BBB" w:rsidP="008F1008"/>
          <w:p w14:paraId="64196525" w14:textId="77777777" w:rsidR="00284BBB" w:rsidRPr="002B0F90" w:rsidRDefault="00284BBB" w:rsidP="008F1008"/>
          <w:p w14:paraId="3D4A3680" w14:textId="77777777" w:rsidR="00284BBB" w:rsidRPr="002B0F90" w:rsidRDefault="00284BBB" w:rsidP="008F1008"/>
        </w:tc>
        <w:tc>
          <w:tcPr>
            <w:tcW w:w="1070" w:type="dxa"/>
          </w:tcPr>
          <w:p w14:paraId="6319B09A" w14:textId="2903BD75" w:rsidR="00284BBB" w:rsidRPr="002B0F90" w:rsidRDefault="00284BBB" w:rsidP="008F1008">
            <w:r w:rsidRPr="002B0F90">
              <w:t>2.</w:t>
            </w:r>
          </w:p>
        </w:tc>
        <w:tc>
          <w:tcPr>
            <w:tcW w:w="7114" w:type="dxa"/>
          </w:tcPr>
          <w:p w14:paraId="665E0D34" w14:textId="451A5A02" w:rsidR="00284BBB" w:rsidRPr="002B0F90" w:rsidRDefault="00284BBB" w:rsidP="000B4741">
            <w:pPr>
              <w:ind w:firstLine="0"/>
            </w:pPr>
            <w:proofErr w:type="spellStart"/>
            <w:r w:rsidRPr="002B0F90">
              <w:t>Malcheva</w:t>
            </w:r>
            <w:proofErr w:type="spellEnd"/>
            <w:r w:rsidRPr="002B0F90">
              <w:t xml:space="preserve">, M., Filipova, H. </w:t>
            </w:r>
            <w:proofErr w:type="spellStart"/>
            <w:r w:rsidRPr="002B0F90">
              <w:t>The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Impact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Local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Identity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for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Attracting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Tourists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Boutique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Hotels</w:t>
            </w:r>
            <w:proofErr w:type="spellEnd"/>
            <w:r w:rsidRPr="002B0F90">
              <w:t xml:space="preserve">. </w:t>
            </w:r>
            <w:proofErr w:type="spellStart"/>
            <w:r w:rsidRPr="002B0F90">
              <w:t>Research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Development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and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Education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Tourism</w:t>
            </w:r>
            <w:proofErr w:type="spellEnd"/>
            <w:r w:rsidRPr="002B0F90">
              <w:t xml:space="preserve">. </w:t>
            </w:r>
            <w:proofErr w:type="spellStart"/>
            <w:r w:rsidRPr="002B0F90">
              <w:t>Cambridge</w:t>
            </w:r>
            <w:proofErr w:type="spellEnd"/>
            <w:r w:rsidRPr="002B0F90">
              <w:t xml:space="preserve">: </w:t>
            </w:r>
            <w:proofErr w:type="spellStart"/>
            <w:r w:rsidRPr="002B0F90">
              <w:t>Cambridge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Scholars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Publ</w:t>
            </w:r>
            <w:proofErr w:type="spellEnd"/>
            <w:r w:rsidRPr="002B0F90">
              <w:t xml:space="preserve">., 2019. </w:t>
            </w:r>
            <w:proofErr w:type="spellStart"/>
            <w:r w:rsidRPr="002B0F90">
              <w:t>рр</w:t>
            </w:r>
            <w:proofErr w:type="spellEnd"/>
            <w:r w:rsidRPr="002B0F90">
              <w:t xml:space="preserve">. 131-150. ISBN 978-1-5275-3719-4, </w:t>
            </w:r>
            <w:proofErr w:type="spellStart"/>
            <w:r w:rsidRPr="002B0F90">
              <w:t>Ed</w:t>
            </w:r>
            <w:proofErr w:type="spellEnd"/>
            <w:r w:rsidRPr="002B0F90">
              <w:t xml:space="preserve">.: </w:t>
            </w:r>
            <w:proofErr w:type="spellStart"/>
            <w:r w:rsidRPr="002B0F90">
              <w:t>Sonia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Mileva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Nikolina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Popova</w:t>
            </w:r>
            <w:proofErr w:type="spellEnd"/>
            <w:r w:rsidRPr="002B0F90">
              <w:t xml:space="preserve"> </w:t>
            </w:r>
          </w:p>
        </w:tc>
      </w:tr>
      <w:tr w:rsidR="009236E6" w:rsidRPr="002B0F90" w14:paraId="2177477D" w14:textId="77777777" w:rsidTr="0065539F">
        <w:tc>
          <w:tcPr>
            <w:tcW w:w="9062" w:type="dxa"/>
            <w:gridSpan w:val="3"/>
          </w:tcPr>
          <w:p w14:paraId="55DD2F95" w14:textId="57EEBA2D" w:rsidR="009236E6" w:rsidRPr="002B0F90" w:rsidRDefault="000E3108" w:rsidP="000E3108">
            <w:r w:rsidRPr="002B0F90">
              <w:t xml:space="preserve">Хотелската индустрия се развива динамично, хотелиерският продукт се разнообразява по категории и </w:t>
            </w:r>
            <w:proofErr w:type="spellStart"/>
            <w:r w:rsidRPr="002B0F90">
              <w:t>тематичност</w:t>
            </w:r>
            <w:proofErr w:type="spellEnd"/>
            <w:r w:rsidRPr="002B0F90">
              <w:t>. Вниманието към потребностите и желанията на госта е основен фактор за развитие и конкурентоспособност на хотелите. В наши дни туристите очакват повече от удобство и комфорт, те искат да бъдат приятно изненадани и обогатени културно. Бутиковите хотели чрез своята уникалност и собствена философия стават все по-привлекателни за тези туристи, които ценят качествения и иновативен туристически продукт. В търсене на нови начини за привличане на клиенти, хотелските мениджъри, успешно биха могли да използват елементи на културното наследство в концепцията на техните обекти. В тази връзка, цел на настоящата разработка е на базата на анкетно проучване на гости на бутикови хотели в град Варна, да се изследва нагласата на туристите спрямо обвързването на местната идентичност с предлагания от обектите продукт.</w:t>
            </w:r>
          </w:p>
        </w:tc>
      </w:tr>
      <w:tr w:rsidR="00284BBB" w:rsidRPr="002B0F90" w14:paraId="201734FD" w14:textId="77777777" w:rsidTr="00DD3661">
        <w:tc>
          <w:tcPr>
            <w:tcW w:w="878" w:type="dxa"/>
          </w:tcPr>
          <w:p w14:paraId="3EB07DE0" w14:textId="320A4EFD" w:rsidR="00284BBB" w:rsidRPr="002B0F90" w:rsidRDefault="00284BBB" w:rsidP="008F1008">
            <w:r w:rsidRPr="002B0F90">
              <w:t>8.</w:t>
            </w:r>
          </w:p>
        </w:tc>
        <w:tc>
          <w:tcPr>
            <w:tcW w:w="1070" w:type="dxa"/>
          </w:tcPr>
          <w:p w14:paraId="13D9C708" w14:textId="2BF1BC15" w:rsidR="00284BBB" w:rsidRPr="002B0F90" w:rsidRDefault="00284BBB" w:rsidP="008F1008">
            <w:r w:rsidRPr="002B0F90">
              <w:t>3.</w:t>
            </w:r>
          </w:p>
        </w:tc>
        <w:tc>
          <w:tcPr>
            <w:tcW w:w="7114" w:type="dxa"/>
          </w:tcPr>
          <w:p w14:paraId="64AAA45D" w14:textId="77777777" w:rsidR="00284BBB" w:rsidRPr="002B0F90" w:rsidRDefault="00284BBB" w:rsidP="000B4741">
            <w:pPr>
              <w:ind w:firstLine="0"/>
            </w:pPr>
            <w:r w:rsidRPr="002B0F90">
              <w:t xml:space="preserve">Дъбева, Т., Луканова, Г., Казанджиева, В., Илиева, Г., Филипова, Х. Иновативни технологии в българското хотелиерство. Варна: Наука и икономика - ИУ, 2019. с. 186. Библиотека Проф. Цани </w:t>
            </w:r>
            <w:proofErr w:type="spellStart"/>
            <w:r w:rsidRPr="002B0F90">
              <w:t>Калянджиев</w:t>
            </w:r>
            <w:proofErr w:type="spellEnd"/>
            <w:r w:rsidRPr="002B0F90">
              <w:t xml:space="preserve"> ; </w:t>
            </w:r>
            <w:proofErr w:type="spellStart"/>
            <w:r w:rsidRPr="002B0F90">
              <w:t>кн</w:t>
            </w:r>
            <w:proofErr w:type="spellEnd"/>
            <w:r w:rsidRPr="002B0F90">
              <w:t xml:space="preserve">. 60, ISSN C624-5927. ISBN 978-954-21-1008-8. </w:t>
            </w:r>
            <w:proofErr w:type="spellStart"/>
            <w:r w:rsidRPr="002B0F90">
              <w:t>Рец</w:t>
            </w:r>
            <w:proofErr w:type="spellEnd"/>
            <w:r w:rsidRPr="002B0F90">
              <w:t xml:space="preserve">.: Марин Нешков, Стоян Маринов, Добрин Добрев </w:t>
            </w:r>
          </w:p>
          <w:p w14:paraId="5528FA4D" w14:textId="70B8179F" w:rsidR="00284BBB" w:rsidRPr="002B0F90" w:rsidRDefault="00284BBB" w:rsidP="000B4741">
            <w:pPr>
              <w:ind w:firstLine="0"/>
            </w:pPr>
            <w:r w:rsidRPr="002B0F90">
              <w:t xml:space="preserve">Глава 3. Приложение на иновативни технологии в българското хотелиерство, параграф 3.3 с.130-141 </w:t>
            </w:r>
          </w:p>
        </w:tc>
      </w:tr>
      <w:tr w:rsidR="009236E6" w:rsidRPr="002B0F90" w14:paraId="0965E2E1" w14:textId="77777777" w:rsidTr="00952406">
        <w:tc>
          <w:tcPr>
            <w:tcW w:w="9062" w:type="dxa"/>
            <w:gridSpan w:val="3"/>
          </w:tcPr>
          <w:p w14:paraId="3D232C43" w14:textId="2B810DE8" w:rsidR="009236E6" w:rsidRPr="002B0F90" w:rsidRDefault="002B0F90" w:rsidP="002B0F90">
            <w:r w:rsidRPr="002B0F90">
              <w:t>Иновативните технологии</w:t>
            </w:r>
            <w:r>
              <w:t xml:space="preserve"> се свързват със стратегическите цели на хотелиерските компании за повишаване на ценността и ефектите за организацията и нейните клиенти. </w:t>
            </w:r>
            <w:r w:rsidRPr="002B0F90">
              <w:t xml:space="preserve">Целта на публикацията е изследване на съвременните изменения и технологични иновации в </w:t>
            </w:r>
            <w:proofErr w:type="spellStart"/>
            <w:r w:rsidRPr="002B0F90">
              <w:t>хотелиреството</w:t>
            </w:r>
            <w:proofErr w:type="spellEnd"/>
            <w:r>
              <w:t xml:space="preserve"> като цяло</w:t>
            </w:r>
            <w:r w:rsidRPr="002B0F90">
              <w:t xml:space="preserve"> и на тази база определяне на възможности за приложение на иновативни технологии в българското хотелиерство.</w:t>
            </w:r>
            <w:r>
              <w:t xml:space="preserve"> </w:t>
            </w:r>
            <w:r w:rsidRPr="002B0F90">
              <w:t>За реализиране</w:t>
            </w:r>
            <w:r>
              <w:t>то й</w:t>
            </w:r>
            <w:r w:rsidRPr="002B0F90">
              <w:t xml:space="preserve"> са проведени две анкетни проучвания:</w:t>
            </w:r>
            <w:r>
              <w:t xml:space="preserve"> Първото проучване изследва нагласите и отношението на българите към използването на иновативни технологии в хотелиерското обслужване, а второто - проучва нагласите и отношението на служители и мениджъри на хотели към автоматизирането и </w:t>
            </w:r>
            <w:proofErr w:type="spellStart"/>
            <w:r>
              <w:t>роботизирането</w:t>
            </w:r>
            <w:proofErr w:type="spellEnd"/>
            <w:r>
              <w:t xml:space="preserve"> на етапи </w:t>
            </w:r>
            <w:r>
              <w:lastRenderedPageBreak/>
              <w:t xml:space="preserve">и процедури от технологията на обслужване преди, по време и след престоя в хотела. Целта на двете изследвания е да се идентифицират общи позиции и мнения, както и разлики във вижданията и възприятията на клиентите и персонала относно внедряването на технологични иновации в хотелиерското обслужване. </w:t>
            </w:r>
            <w:r w:rsidRPr="002B0F90">
              <w:t>Предложенията за внедряване на иновативни технологии в българското хотелиерство са систематизирани съобразно фазите на цикъла на госта.</w:t>
            </w:r>
          </w:p>
        </w:tc>
      </w:tr>
      <w:tr w:rsidR="00284BBB" w:rsidRPr="002B0F90" w14:paraId="1590F2A1" w14:textId="77777777" w:rsidTr="00494A39">
        <w:tc>
          <w:tcPr>
            <w:tcW w:w="878" w:type="dxa"/>
          </w:tcPr>
          <w:p w14:paraId="2861B57A" w14:textId="0AF106D2" w:rsidR="00284BBB" w:rsidRPr="002B0F90" w:rsidRDefault="00284BBB" w:rsidP="008F1008">
            <w:r w:rsidRPr="002B0F90">
              <w:lastRenderedPageBreak/>
              <w:t>9.</w:t>
            </w:r>
          </w:p>
        </w:tc>
        <w:tc>
          <w:tcPr>
            <w:tcW w:w="1070" w:type="dxa"/>
          </w:tcPr>
          <w:p w14:paraId="477BD705" w14:textId="055E4DCB" w:rsidR="00284BBB" w:rsidRPr="002B0F90" w:rsidRDefault="00284BBB" w:rsidP="008F1008">
            <w:r w:rsidRPr="002B0F90">
              <w:t>4.</w:t>
            </w:r>
          </w:p>
        </w:tc>
        <w:tc>
          <w:tcPr>
            <w:tcW w:w="7114" w:type="dxa"/>
          </w:tcPr>
          <w:p w14:paraId="6CD72AC7" w14:textId="176C4DA8" w:rsidR="00284BBB" w:rsidRPr="002B0F90" w:rsidRDefault="00284BBB" w:rsidP="000B4741">
            <w:pPr>
              <w:ind w:firstLine="0"/>
            </w:pPr>
            <w:r w:rsidRPr="002B0F90">
              <w:t xml:space="preserve">Filipova, H., </w:t>
            </w:r>
            <w:proofErr w:type="spellStart"/>
            <w:r w:rsidRPr="002B0F90">
              <w:t>Dabeva</w:t>
            </w:r>
            <w:proofErr w:type="spellEnd"/>
            <w:r w:rsidRPr="002B0F90">
              <w:t xml:space="preserve">, T. </w:t>
            </w:r>
            <w:proofErr w:type="spellStart"/>
            <w:r w:rsidRPr="002B0F90">
              <w:t>Developing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the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Local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Brand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the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Restaurant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Chain</w:t>
            </w:r>
            <w:proofErr w:type="spellEnd"/>
            <w:r w:rsidRPr="002B0F90">
              <w:t xml:space="preserve"> “</w:t>
            </w:r>
            <w:proofErr w:type="spellStart"/>
            <w:r w:rsidRPr="002B0F90">
              <w:t>Staria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Chinar</w:t>
            </w:r>
            <w:proofErr w:type="spellEnd"/>
            <w:r w:rsidRPr="002B0F90">
              <w:t xml:space="preserve">” </w:t>
            </w:r>
            <w:proofErr w:type="spellStart"/>
            <w:r w:rsidRPr="002B0F90">
              <w:t>in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Varna</w:t>
            </w:r>
            <w:proofErr w:type="spellEnd"/>
            <w:r w:rsidRPr="002B0F90">
              <w:t xml:space="preserve">. </w:t>
            </w:r>
            <w:proofErr w:type="spellStart"/>
            <w:r w:rsidRPr="002B0F90">
              <w:t>Branding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and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Labeling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the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Digital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and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Artificiel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Intellegence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Era</w:t>
            </w:r>
            <w:proofErr w:type="spellEnd"/>
            <w:r w:rsidRPr="002B0F90">
              <w:t xml:space="preserve">. New </w:t>
            </w:r>
            <w:proofErr w:type="spellStart"/>
            <w:r w:rsidRPr="002B0F90">
              <w:t>York</w:t>
            </w:r>
            <w:proofErr w:type="spellEnd"/>
            <w:r w:rsidRPr="002B0F90">
              <w:t xml:space="preserve">: </w:t>
            </w:r>
            <w:proofErr w:type="spellStart"/>
            <w:r w:rsidRPr="002B0F90">
              <w:t>Nova</w:t>
            </w:r>
            <w:proofErr w:type="spellEnd"/>
            <w:r w:rsidRPr="002B0F90">
              <w:t xml:space="preserve"> Science </w:t>
            </w:r>
            <w:proofErr w:type="spellStart"/>
            <w:r w:rsidRPr="002B0F90">
              <w:t>Publ</w:t>
            </w:r>
            <w:proofErr w:type="spellEnd"/>
            <w:r w:rsidRPr="002B0F90">
              <w:t xml:space="preserve">., 2020. </w:t>
            </w:r>
            <w:proofErr w:type="spellStart"/>
            <w:r w:rsidRPr="002B0F90">
              <w:t>рр</w:t>
            </w:r>
            <w:proofErr w:type="spellEnd"/>
            <w:r w:rsidRPr="002B0F90">
              <w:t xml:space="preserve">. 127-149. ISBN 978-153617500-4; 978-153617499-1, </w:t>
            </w:r>
            <w:proofErr w:type="spellStart"/>
            <w:r w:rsidRPr="002B0F90">
              <w:t>Ed</w:t>
            </w:r>
            <w:proofErr w:type="spellEnd"/>
            <w:r w:rsidRPr="002B0F90">
              <w:t xml:space="preserve">. </w:t>
            </w:r>
            <w:proofErr w:type="spellStart"/>
            <w:r w:rsidRPr="002B0F90">
              <w:t>Joseph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Kaswengi</w:t>
            </w:r>
            <w:proofErr w:type="spellEnd"/>
            <w:r w:rsidRPr="002B0F90">
              <w:t xml:space="preserve"> </w:t>
            </w:r>
            <w:hyperlink r:id="rId7" w:history="1">
              <w:proofErr w:type="spellStart"/>
              <w:r w:rsidRPr="002B0F90">
                <w:rPr>
                  <w:rStyle w:val="Hyperlink"/>
                </w:rPr>
                <w:t>Scopus</w:t>
              </w:r>
              <w:proofErr w:type="spellEnd"/>
            </w:hyperlink>
          </w:p>
        </w:tc>
      </w:tr>
      <w:tr w:rsidR="009236E6" w:rsidRPr="002B0F90" w14:paraId="5F33E75B" w14:textId="77777777" w:rsidTr="006D2223">
        <w:tc>
          <w:tcPr>
            <w:tcW w:w="9062" w:type="dxa"/>
            <w:gridSpan w:val="3"/>
          </w:tcPr>
          <w:p w14:paraId="19CCC1CF" w14:textId="6FDC9B01" w:rsidR="009236E6" w:rsidRPr="002B0F90" w:rsidRDefault="000B4741" w:rsidP="008F1008">
            <w:r w:rsidRPr="002B0F90">
              <w:t>Целта на настоящата студия е да открои възможностите за развитие на локалния бранд на тематичната ресторантска верига „Стария чинар“ в град Варна. За постигането й е извършен задълбочен преглед на научната литература по темата. Представени и анализирани са понятия като брандинг, ресторантьорски бранд, локален бранд. Освен теоретичния анализ е проведено и задълбочено емпирично изследване. Основната му роля е да оцени степента на развитие на локалния бранд „Стария чинар“ и начина, по който той се възприема от потребителите. Изследването включва две части - дълбочинно интервю с управителя на ресторантите и анкетно проучване сред 114 редовни клиенти. Резултатите показват, че потребителите свързват местния бранд преди всичко с вкусната и уникална кухня, както и със семейната и приятелска атмосфера. Въз основа на получените резултати авторите формулират предложения за подобряване и по-нататъшно развитие на локалния бранд на ресторантската верига „Стария чинар“.</w:t>
            </w:r>
          </w:p>
        </w:tc>
      </w:tr>
      <w:tr w:rsidR="00284BBB" w:rsidRPr="002B0F90" w14:paraId="4783689C" w14:textId="77777777" w:rsidTr="0006764E">
        <w:tc>
          <w:tcPr>
            <w:tcW w:w="878" w:type="dxa"/>
          </w:tcPr>
          <w:p w14:paraId="2B144300" w14:textId="03E414F2" w:rsidR="00284BBB" w:rsidRPr="002B0F90" w:rsidRDefault="00284BBB" w:rsidP="008F1008">
            <w:r w:rsidRPr="002B0F90">
              <w:t>10.</w:t>
            </w:r>
          </w:p>
        </w:tc>
        <w:tc>
          <w:tcPr>
            <w:tcW w:w="1070" w:type="dxa"/>
          </w:tcPr>
          <w:p w14:paraId="435B3124" w14:textId="18E2DD26" w:rsidR="00284BBB" w:rsidRPr="002B0F90" w:rsidRDefault="00284BBB" w:rsidP="008F1008">
            <w:r w:rsidRPr="002B0F90">
              <w:t>5.</w:t>
            </w:r>
          </w:p>
        </w:tc>
        <w:tc>
          <w:tcPr>
            <w:tcW w:w="7114" w:type="dxa"/>
          </w:tcPr>
          <w:p w14:paraId="703C233B" w14:textId="77777777" w:rsidR="00284BBB" w:rsidRPr="002B0F90" w:rsidRDefault="00284BBB" w:rsidP="000B4741">
            <w:pPr>
              <w:ind w:firstLine="0"/>
              <w:rPr>
                <w:color w:val="0070C0"/>
              </w:rPr>
            </w:pPr>
            <w:r w:rsidRPr="002B0F90">
              <w:t xml:space="preserve">Луканова, Г., Дъбева, Т., Филипова, Х., Парушев, Ж., Димитров, Д. Туристическо профилиране на община Дългопол. Варна: Наука и икономика, 2021.,с.144 ISBN 978-954-21-1087-3, </w:t>
            </w:r>
            <w:proofErr w:type="spellStart"/>
            <w:r w:rsidRPr="002B0F90">
              <w:t>Рец</w:t>
            </w:r>
            <w:proofErr w:type="spellEnd"/>
            <w:r w:rsidRPr="002B0F90">
              <w:t xml:space="preserve">.: С. Маринов, К. Илиева. </w:t>
            </w:r>
          </w:p>
          <w:p w14:paraId="4E207FA6" w14:textId="77777777" w:rsidR="00284BBB" w:rsidRPr="002B0F90" w:rsidRDefault="00284BBB" w:rsidP="000B4741">
            <w:pPr>
              <w:ind w:firstLine="0"/>
            </w:pPr>
            <w:r w:rsidRPr="002B0F90">
              <w:t>Глава 4. Оценка на нагласите на местните жители спрямо туристическото профилиране на община Дългопол, с.91-107</w:t>
            </w:r>
          </w:p>
          <w:p w14:paraId="67FF483E" w14:textId="5F1B3179" w:rsidR="00284BBB" w:rsidRPr="002B0F90" w:rsidRDefault="00284BBB" w:rsidP="005730E1">
            <w:pPr>
              <w:ind w:firstLine="0"/>
            </w:pPr>
            <w:r w:rsidRPr="002B0F90">
              <w:t xml:space="preserve">Глава 5. Насоки за подобряване туристическия профил на община Дългопол с.108-133 Параграф 5.3 </w:t>
            </w:r>
          </w:p>
        </w:tc>
      </w:tr>
      <w:tr w:rsidR="009236E6" w:rsidRPr="002B0F90" w14:paraId="0B648436" w14:textId="77777777" w:rsidTr="001C389F">
        <w:tc>
          <w:tcPr>
            <w:tcW w:w="9062" w:type="dxa"/>
            <w:gridSpan w:val="3"/>
          </w:tcPr>
          <w:p w14:paraId="7242E553" w14:textId="76E2EED7" w:rsidR="009236E6" w:rsidRPr="002B0F90" w:rsidRDefault="00A84EEA" w:rsidP="00F15DA6">
            <w:r w:rsidRPr="002B0F90">
              <w:t xml:space="preserve">Туристическото профилиране, базирано на ресурсния потенциал на дадено място може да се превърне в един от факторите за устойчиво развитие на района, както и за опазване на природното, културното, археологическото и архитектурното му наследство. Целта му е формиране на туристическа култура към този вид ресурси и интеграция на интересите на туристите с тези на представителите на туристическия бизнес и населението на общността домакин. Основната цел на разработката е на базата на туристическото профилиране на община Дългопол да се очертаят основните насоки за развитие на туризма в областта. За реализиране на поставената цел последователно си изследват концепциите за профилиране и бранд на туристическа дестинация, разкриват се особеностите на етнокултурното профилиране. Изготвя се туристически профил на община Дългопол чрез анализ и оценка на вътрешната и външната среда за развитие на туризма в района, проучват се и нагласите на местните жители спрямо туристическото профилиране на община Дългопол.  На тази база се </w:t>
            </w:r>
            <w:r w:rsidRPr="002B0F90">
              <w:lastRenderedPageBreak/>
              <w:t>формулират конкретни и приложими препоръки за развитие на туризма в дестинацията.</w:t>
            </w:r>
          </w:p>
        </w:tc>
      </w:tr>
      <w:tr w:rsidR="00284BBB" w:rsidRPr="002B0F90" w14:paraId="4192136E" w14:textId="77777777" w:rsidTr="00BD6F95">
        <w:tc>
          <w:tcPr>
            <w:tcW w:w="878" w:type="dxa"/>
          </w:tcPr>
          <w:p w14:paraId="43E6EC2C" w14:textId="315A77F2" w:rsidR="00284BBB" w:rsidRPr="002B0F90" w:rsidRDefault="00284BBB" w:rsidP="008F1008">
            <w:r w:rsidRPr="002B0F90">
              <w:lastRenderedPageBreak/>
              <w:t>11.</w:t>
            </w:r>
          </w:p>
        </w:tc>
        <w:tc>
          <w:tcPr>
            <w:tcW w:w="1070" w:type="dxa"/>
          </w:tcPr>
          <w:p w14:paraId="0CFF25F6" w14:textId="4E860156" w:rsidR="00284BBB" w:rsidRPr="002B0F90" w:rsidRDefault="00284BBB" w:rsidP="008F1008">
            <w:r w:rsidRPr="002B0F90">
              <w:t>6.</w:t>
            </w:r>
          </w:p>
        </w:tc>
        <w:tc>
          <w:tcPr>
            <w:tcW w:w="7114" w:type="dxa"/>
          </w:tcPr>
          <w:p w14:paraId="6DDA2DD7" w14:textId="77777777" w:rsidR="00284BBB" w:rsidRPr="002B0F90" w:rsidRDefault="00284BBB" w:rsidP="000B4741">
            <w:pPr>
              <w:ind w:firstLine="0"/>
            </w:pPr>
            <w:r w:rsidRPr="002B0F90">
              <w:t xml:space="preserve">Маринов, С., Казанджиева, В., Янчева, К., Дянков, Т., Донева, Я., Филипова, Х., Попова, К., Велева, М., Александрова, М., </w:t>
            </w:r>
            <w:proofErr w:type="spellStart"/>
            <w:r w:rsidRPr="002B0F90">
              <w:t>Сантана</w:t>
            </w:r>
            <w:proofErr w:type="spellEnd"/>
            <w:r w:rsidRPr="002B0F90">
              <w:t xml:space="preserve">, Х. Мониторинг на устойчивото развитие на морска туристическа дестинация: [Колективна монография]. Варна : Наука и икономика, 2022, 236., ISBN(печатно) 978-954-21-1119-1, </w:t>
            </w:r>
            <w:proofErr w:type="spellStart"/>
            <w:r w:rsidRPr="002B0F90">
              <w:t>Рец</w:t>
            </w:r>
            <w:proofErr w:type="spellEnd"/>
            <w:r w:rsidRPr="002B0F90">
              <w:t>.: Георгина Луканова, Стоян Маринов.</w:t>
            </w:r>
          </w:p>
          <w:p w14:paraId="038FE007" w14:textId="25A3CBCE" w:rsidR="00284BBB" w:rsidRPr="002B0F90" w:rsidRDefault="00284BBB" w:rsidP="000B4741">
            <w:pPr>
              <w:ind w:firstLine="0"/>
            </w:pPr>
            <w:r w:rsidRPr="002B0F90">
              <w:t xml:space="preserve">Глава 6. Особености на туристическото развитие на българското </w:t>
            </w:r>
            <w:proofErr w:type="spellStart"/>
            <w:r w:rsidRPr="002B0F90">
              <w:t>черноморие</w:t>
            </w:r>
            <w:proofErr w:type="spellEnd"/>
            <w:r w:rsidRPr="002B0F90">
              <w:t xml:space="preserve">, с.112-130  </w:t>
            </w:r>
          </w:p>
        </w:tc>
      </w:tr>
      <w:tr w:rsidR="009236E6" w:rsidRPr="002B0F90" w14:paraId="379F8E6D" w14:textId="77777777" w:rsidTr="00176FF9">
        <w:tc>
          <w:tcPr>
            <w:tcW w:w="9062" w:type="dxa"/>
            <w:gridSpan w:val="3"/>
          </w:tcPr>
          <w:p w14:paraId="18956DBC" w14:textId="6B4D027C" w:rsidR="009236E6" w:rsidRPr="002B0F90" w:rsidRDefault="00B70B39" w:rsidP="008F1008">
            <w:r w:rsidRPr="00B70B39">
              <w:t xml:space="preserve">Монографията е посветена на мониторинга на устойчивото развитие на морските туристически дестинации като инструмент за управление в условията на съвременните трансформации в туризма. Разработката изследва теоретичните основи на мониторинга, неговите характеристики, инструментариум и информационно осигуряване, както и системите и индикаторите за оценка на устойчивото развитие на туристическите дестинации, със специален акцент върху крайбрежните райони. Анализирано е туристическото развитие на Българското Черноморие чрез оценка на областите Добрич, Варна и Бургас по показатели за устойчивост и са очертани основните тенденции и перспективи пред </w:t>
            </w:r>
            <w:proofErr w:type="spellStart"/>
            <w:r w:rsidRPr="00B70B39">
              <w:t>мониторинговия</w:t>
            </w:r>
            <w:proofErr w:type="spellEnd"/>
            <w:r w:rsidRPr="00B70B39">
              <w:t xml:space="preserve"> процес. Въз основа на добри практики са формулирани препоръки за неговото оптимизиране, като се подчертава значението на ефективния мониторинг за устойчивото управление, повишаването на конкурентоспособността и дългосрочното развитие на българските морски туристически дестинации.</w:t>
            </w:r>
          </w:p>
        </w:tc>
      </w:tr>
      <w:tr w:rsidR="00284BBB" w:rsidRPr="002B0F90" w14:paraId="50AE8F21" w14:textId="77777777" w:rsidTr="0027179E">
        <w:tc>
          <w:tcPr>
            <w:tcW w:w="878" w:type="dxa"/>
          </w:tcPr>
          <w:p w14:paraId="60F54BAF" w14:textId="6DBC4EDF" w:rsidR="00284BBB" w:rsidRPr="002B0F90" w:rsidRDefault="00284BBB" w:rsidP="008F1008">
            <w:r w:rsidRPr="002B0F90">
              <w:t>12.</w:t>
            </w:r>
          </w:p>
        </w:tc>
        <w:tc>
          <w:tcPr>
            <w:tcW w:w="1070" w:type="dxa"/>
          </w:tcPr>
          <w:p w14:paraId="3D655F7C" w14:textId="2B5FD2FB" w:rsidR="00284BBB" w:rsidRPr="002B0F90" w:rsidRDefault="00284BBB" w:rsidP="008F1008">
            <w:r w:rsidRPr="002B0F90">
              <w:t>7.</w:t>
            </w:r>
          </w:p>
        </w:tc>
        <w:tc>
          <w:tcPr>
            <w:tcW w:w="7114" w:type="dxa"/>
          </w:tcPr>
          <w:p w14:paraId="0B6C315E" w14:textId="12FEFC36" w:rsidR="00284BBB" w:rsidRPr="002B0F90" w:rsidRDefault="00284BBB" w:rsidP="000B4741">
            <w:pPr>
              <w:ind w:firstLine="0"/>
            </w:pPr>
            <w:proofErr w:type="spellStart"/>
            <w:r w:rsidRPr="002B0F90">
              <w:t>Rafailova</w:t>
            </w:r>
            <w:proofErr w:type="spellEnd"/>
            <w:r w:rsidRPr="002B0F90">
              <w:t xml:space="preserve">, G., </w:t>
            </w:r>
            <w:proofErr w:type="spellStart"/>
            <w:r w:rsidRPr="002B0F90">
              <w:t>Todorova-Hamdan</w:t>
            </w:r>
            <w:proofErr w:type="spellEnd"/>
            <w:r w:rsidRPr="002B0F90">
              <w:t xml:space="preserve">, Z., Filipova, H. </w:t>
            </w:r>
            <w:proofErr w:type="spellStart"/>
            <w:r w:rsidRPr="002B0F90">
              <w:t>Development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a </w:t>
            </w:r>
            <w:proofErr w:type="spellStart"/>
            <w:r w:rsidRPr="002B0F90">
              <w:t>Human-Centric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Model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for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Assessment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Smart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and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Sustainable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Tourism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Destination</w:t>
            </w:r>
            <w:proofErr w:type="spellEnd"/>
            <w:r w:rsidRPr="002B0F90">
              <w:t>. ИКОНОМИЧЕСКИ изследвания (</w:t>
            </w:r>
            <w:proofErr w:type="spellStart"/>
            <w:r w:rsidRPr="002B0F90">
              <w:t>Ikonomicheski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Izsledvania</w:t>
            </w:r>
            <w:proofErr w:type="spellEnd"/>
            <w:r w:rsidRPr="002B0F90">
              <w:t xml:space="preserve">). София: Икономически институт на БАН, 2023, т. 32 (2), с. 151-171. ISSN 0205-3292, </w:t>
            </w:r>
            <w:proofErr w:type="spellStart"/>
            <w:r w:rsidRPr="002B0F90">
              <w:t>Ed</w:t>
            </w:r>
            <w:proofErr w:type="spellEnd"/>
            <w:r w:rsidRPr="002B0F90">
              <w:t xml:space="preserve">. </w:t>
            </w:r>
            <w:proofErr w:type="spellStart"/>
            <w:r w:rsidRPr="002B0F90">
              <w:t>Prof</w:t>
            </w:r>
            <w:proofErr w:type="spellEnd"/>
            <w:r w:rsidRPr="002B0F90">
              <w:t xml:space="preserve">. </w:t>
            </w:r>
            <w:proofErr w:type="spellStart"/>
            <w:r w:rsidRPr="002B0F90">
              <w:t>Mitko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Dimitrov</w:t>
            </w:r>
            <w:proofErr w:type="spellEnd"/>
            <w:r w:rsidRPr="002B0F90">
              <w:t xml:space="preserve">. </w:t>
            </w:r>
            <w:hyperlink r:id="rId8" w:history="1">
              <w:proofErr w:type="spellStart"/>
              <w:r w:rsidRPr="002B0F90">
                <w:rPr>
                  <w:rStyle w:val="Hyperlink"/>
                </w:rPr>
                <w:t>Scopus</w:t>
              </w:r>
              <w:proofErr w:type="spellEnd"/>
            </w:hyperlink>
            <w:r w:rsidRPr="002B0F90">
              <w:t xml:space="preserve"> </w:t>
            </w:r>
          </w:p>
        </w:tc>
      </w:tr>
      <w:tr w:rsidR="009236E6" w:rsidRPr="002B0F90" w14:paraId="554CF462" w14:textId="77777777" w:rsidTr="00F86CD3">
        <w:tc>
          <w:tcPr>
            <w:tcW w:w="9062" w:type="dxa"/>
            <w:gridSpan w:val="3"/>
          </w:tcPr>
          <w:p w14:paraId="79E4B050" w14:textId="205A09B5" w:rsidR="009236E6" w:rsidRPr="002B0F90" w:rsidRDefault="00A155F4" w:rsidP="00972035">
            <w:r>
              <w:t xml:space="preserve">Целта на </w:t>
            </w:r>
            <w:r w:rsidR="00972035">
              <w:t>статията</w:t>
            </w:r>
            <w:r>
              <w:t xml:space="preserve"> е да представи методология за оценка на развитието на интелигентни и устойчиви дестинации. Съществуват множество изследвания, посветени на дефинирането на концепции и модели за интелигентна дестинация и интелигентен туризъм. За тяхното практическо прилагане обаче е необходимо първоначално познаване на съществуващото състояние, както и възможности за сравнение на добри практики и сходни дестинации. Управлението на туристическите дестинации изисква инструментариум за оценка на постигнатото и на степента на съответствие с модела на интелигентната дестинация. Акцентът следва да бъ</w:t>
            </w:r>
            <w:r w:rsidR="00632381">
              <w:t>де поставен върху стратегически-</w:t>
            </w:r>
            <w:r>
              <w:t xml:space="preserve">ориентираното развитие, свързано с еволюцията на технологичната инфраструктура, </w:t>
            </w:r>
            <w:proofErr w:type="spellStart"/>
            <w:r>
              <w:t>инфоструктурата</w:t>
            </w:r>
            <w:proofErr w:type="spellEnd"/>
            <w:r>
              <w:t xml:space="preserve"> и съвкупността от знания и умения, както и с техните взаимовръзки с устойчивостта.</w:t>
            </w:r>
            <w:r w:rsidRPr="00A155F4">
              <w:t xml:space="preserve"> </w:t>
            </w:r>
            <w:r w:rsidR="00632381">
              <w:t xml:space="preserve">Статията се отличава с </w:t>
            </w:r>
            <w:r>
              <w:t xml:space="preserve">разработването на методология, която може да бъде използвана при създаването на стратегия за развитие на интелигентна дестинация, основана на принципите на устойчивостта и </w:t>
            </w:r>
            <w:r w:rsidR="00632381">
              <w:t xml:space="preserve">подхода поставящ човека в центъра на системата. </w:t>
            </w:r>
            <w:r>
              <w:t xml:space="preserve">Представената методология включва модел на интелигентна и устойчива дестинация </w:t>
            </w:r>
            <w:r w:rsidR="00632381">
              <w:t xml:space="preserve"> и анализ</w:t>
            </w:r>
            <w:r>
              <w:t xml:space="preserve"> </w:t>
            </w:r>
            <w:r w:rsidR="00632381">
              <w:t>на</w:t>
            </w:r>
            <w:r>
              <w:t xml:space="preserve"> стратеги</w:t>
            </w:r>
            <w:r w:rsidR="00632381">
              <w:t xml:space="preserve">ите и развитието на три града - </w:t>
            </w:r>
            <w:r>
              <w:t xml:space="preserve">Копенхаген, Бордо и Сеул. Моделът и неговите взаимосвързани елементи предоставят добра основа за разработване на рамка за </w:t>
            </w:r>
            <w:r>
              <w:lastRenderedPageBreak/>
              <w:t xml:space="preserve">оценка на състоянието и развитието на интелигентните дестинации, допълвайки </w:t>
            </w:r>
            <w:r w:rsidR="00632381">
              <w:t xml:space="preserve">вече </w:t>
            </w:r>
            <w:r>
              <w:t xml:space="preserve">съществуващите системи за </w:t>
            </w:r>
            <w:r w:rsidR="00E30F12">
              <w:t>оценка</w:t>
            </w:r>
            <w:r>
              <w:t>.</w:t>
            </w:r>
          </w:p>
        </w:tc>
      </w:tr>
      <w:tr w:rsidR="00284BBB" w:rsidRPr="002B0F90" w14:paraId="2143FF82" w14:textId="77777777" w:rsidTr="00333FF1">
        <w:tc>
          <w:tcPr>
            <w:tcW w:w="878" w:type="dxa"/>
          </w:tcPr>
          <w:p w14:paraId="5DC2E23B" w14:textId="34084D60" w:rsidR="00284BBB" w:rsidRPr="002B0F90" w:rsidRDefault="00284BBB" w:rsidP="008F1008">
            <w:r w:rsidRPr="002B0F90">
              <w:lastRenderedPageBreak/>
              <w:t>13.</w:t>
            </w:r>
          </w:p>
        </w:tc>
        <w:tc>
          <w:tcPr>
            <w:tcW w:w="1070" w:type="dxa"/>
          </w:tcPr>
          <w:p w14:paraId="186DC9A0" w14:textId="68F1BC6A" w:rsidR="00284BBB" w:rsidRPr="002B0F90" w:rsidRDefault="00284BBB" w:rsidP="008F1008">
            <w:r w:rsidRPr="002B0F90">
              <w:t>8.</w:t>
            </w:r>
          </w:p>
        </w:tc>
        <w:tc>
          <w:tcPr>
            <w:tcW w:w="7114" w:type="dxa"/>
          </w:tcPr>
          <w:p w14:paraId="2048BB3E" w14:textId="3E9B39AA" w:rsidR="00284BBB" w:rsidRPr="002B0F90" w:rsidRDefault="00284BBB" w:rsidP="000B4741">
            <w:pPr>
              <w:ind w:firstLine="0"/>
            </w:pPr>
            <w:proofErr w:type="spellStart"/>
            <w:r w:rsidRPr="002B0F90">
              <w:t>Rodrigues</w:t>
            </w:r>
            <w:proofErr w:type="spellEnd"/>
            <w:r w:rsidRPr="002B0F90">
              <w:t xml:space="preserve">, M., </w:t>
            </w:r>
            <w:proofErr w:type="spellStart"/>
            <w:r w:rsidRPr="002B0F90">
              <w:t>Franco</w:t>
            </w:r>
            <w:proofErr w:type="spellEnd"/>
            <w:r w:rsidRPr="002B0F90">
              <w:t xml:space="preserve">, M., Filipova, H., </w:t>
            </w:r>
            <w:proofErr w:type="spellStart"/>
            <w:r w:rsidRPr="002B0F90">
              <w:t>Silva</w:t>
            </w:r>
            <w:proofErr w:type="spellEnd"/>
            <w:r w:rsidRPr="002B0F90">
              <w:t xml:space="preserve">, R., </w:t>
            </w:r>
            <w:proofErr w:type="spellStart"/>
            <w:r w:rsidRPr="002B0F90">
              <w:t>Kazandzhieva</w:t>
            </w:r>
            <w:proofErr w:type="spellEnd"/>
            <w:r w:rsidRPr="002B0F90">
              <w:t xml:space="preserve">, V., </w:t>
            </w:r>
            <w:proofErr w:type="spellStart"/>
            <w:r w:rsidRPr="002B0F90">
              <w:t>Nacheva</w:t>
            </w:r>
            <w:proofErr w:type="spellEnd"/>
            <w:r w:rsidRPr="002B0F90">
              <w:t xml:space="preserve">, R., </w:t>
            </w:r>
            <w:proofErr w:type="spellStart"/>
            <w:r w:rsidRPr="002B0F90">
              <w:t>Koleva</w:t>
            </w:r>
            <w:proofErr w:type="spellEnd"/>
            <w:r w:rsidRPr="002B0F90">
              <w:t xml:space="preserve">, V., </w:t>
            </w:r>
            <w:proofErr w:type="spellStart"/>
            <w:r w:rsidRPr="002B0F90">
              <w:t>Lyubenov</w:t>
            </w:r>
            <w:proofErr w:type="spellEnd"/>
            <w:r w:rsidRPr="002B0F90">
              <w:t xml:space="preserve">, L., </w:t>
            </w:r>
            <w:proofErr w:type="spellStart"/>
            <w:r w:rsidRPr="002B0F90">
              <w:t>Oliveira</w:t>
            </w:r>
            <w:proofErr w:type="spellEnd"/>
            <w:r w:rsidRPr="002B0F90">
              <w:t xml:space="preserve">, C., </w:t>
            </w:r>
            <w:proofErr w:type="spellStart"/>
            <w:r w:rsidRPr="002B0F90">
              <w:t>Borges</w:t>
            </w:r>
            <w:proofErr w:type="spellEnd"/>
            <w:r w:rsidRPr="002B0F90">
              <w:t xml:space="preserve">, A., </w:t>
            </w:r>
            <w:proofErr w:type="spellStart"/>
            <w:r w:rsidRPr="002B0F90">
              <w:t>Braga</w:t>
            </w:r>
            <w:proofErr w:type="spellEnd"/>
            <w:r w:rsidRPr="002B0F90">
              <w:t xml:space="preserve">, J., </w:t>
            </w:r>
            <w:proofErr w:type="spellStart"/>
            <w:r w:rsidRPr="002B0F90">
              <w:t>Ivanova</w:t>
            </w:r>
            <w:proofErr w:type="spellEnd"/>
            <w:r w:rsidRPr="002B0F90">
              <w:t xml:space="preserve">, P., </w:t>
            </w:r>
            <w:proofErr w:type="spellStart"/>
            <w:r w:rsidRPr="002B0F90">
              <w:t>Antonova</w:t>
            </w:r>
            <w:proofErr w:type="spellEnd"/>
            <w:r w:rsidRPr="002B0F90">
              <w:t xml:space="preserve">, K. </w:t>
            </w:r>
            <w:proofErr w:type="spellStart"/>
            <w:r w:rsidRPr="002B0F90">
              <w:t>Is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creativity</w:t>
            </w:r>
            <w:proofErr w:type="spellEnd"/>
            <w:r w:rsidRPr="002B0F90">
              <w:t xml:space="preserve"> a </w:t>
            </w:r>
            <w:proofErr w:type="spellStart"/>
            <w:r w:rsidRPr="002B0F90">
              <w:t>reality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Bulgaria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cities</w:t>
            </w:r>
            <w:proofErr w:type="spellEnd"/>
            <w:r w:rsidRPr="002B0F90">
              <w:t xml:space="preserve">? </w:t>
            </w:r>
            <w:proofErr w:type="spellStart"/>
            <w:r w:rsidRPr="002B0F90">
              <w:t>An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empirical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study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the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pre-pandemic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period</w:t>
            </w:r>
            <w:proofErr w:type="spellEnd"/>
            <w:r w:rsidRPr="002B0F90">
              <w:t xml:space="preserve">. </w:t>
            </w:r>
            <w:proofErr w:type="spellStart"/>
            <w:r w:rsidRPr="002B0F90">
              <w:t>City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Territory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and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Architecture</w:t>
            </w:r>
            <w:proofErr w:type="spellEnd"/>
            <w:r w:rsidRPr="002B0F90">
              <w:t xml:space="preserve">. </w:t>
            </w:r>
            <w:proofErr w:type="spellStart"/>
            <w:r w:rsidRPr="002B0F90">
              <w:t>Berlin</w:t>
            </w:r>
            <w:proofErr w:type="spellEnd"/>
            <w:r w:rsidRPr="002B0F90">
              <w:t xml:space="preserve">: </w:t>
            </w:r>
            <w:proofErr w:type="spellStart"/>
            <w:r w:rsidRPr="002B0F90">
              <w:t>Springer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Nature</w:t>
            </w:r>
            <w:proofErr w:type="spellEnd"/>
            <w:r w:rsidRPr="002B0F90">
              <w:t xml:space="preserve">, 2024, </w:t>
            </w:r>
            <w:proofErr w:type="spellStart"/>
            <w:r w:rsidRPr="002B0F90">
              <w:t>vol</w:t>
            </w:r>
            <w:proofErr w:type="spellEnd"/>
            <w:r w:rsidRPr="002B0F90">
              <w:t xml:space="preserve">. 11 (19), </w:t>
            </w:r>
            <w:proofErr w:type="spellStart"/>
            <w:r w:rsidRPr="002B0F90">
              <w:t>pp</w:t>
            </w:r>
            <w:proofErr w:type="spellEnd"/>
            <w:r w:rsidRPr="002B0F90">
              <w:t xml:space="preserve">. 1-20. ISSN 2195-2701. DOI 10.1186/s40410-024-00240-w, </w:t>
            </w:r>
            <w:proofErr w:type="spellStart"/>
            <w:r w:rsidRPr="002B0F90">
              <w:t>Ed</w:t>
            </w:r>
            <w:proofErr w:type="spellEnd"/>
            <w:r w:rsidRPr="002B0F90">
              <w:t xml:space="preserve">. </w:t>
            </w:r>
            <w:proofErr w:type="spellStart"/>
            <w:r w:rsidRPr="002B0F90">
              <w:t>Giovanni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Maciocco</w:t>
            </w:r>
            <w:proofErr w:type="spellEnd"/>
            <w:r w:rsidRPr="002B0F90">
              <w:t xml:space="preserve">  </w:t>
            </w:r>
            <w:hyperlink r:id="rId9" w:history="1">
              <w:proofErr w:type="spellStart"/>
              <w:r w:rsidRPr="002B0F90">
                <w:rPr>
                  <w:rStyle w:val="Hyperlink"/>
                </w:rPr>
                <w:t>Scopus</w:t>
              </w:r>
              <w:proofErr w:type="spellEnd"/>
            </w:hyperlink>
            <w:r w:rsidRPr="002B0F90">
              <w:t xml:space="preserve"> </w:t>
            </w:r>
          </w:p>
        </w:tc>
      </w:tr>
      <w:tr w:rsidR="009236E6" w:rsidRPr="002B0F90" w14:paraId="59418FA2" w14:textId="77777777" w:rsidTr="001F1EE1">
        <w:tc>
          <w:tcPr>
            <w:tcW w:w="9062" w:type="dxa"/>
            <w:gridSpan w:val="3"/>
          </w:tcPr>
          <w:p w14:paraId="150E1B7F" w14:textId="66BB96A6" w:rsidR="009236E6" w:rsidRPr="002B0F90" w:rsidRDefault="00CF7466" w:rsidP="008F1008">
            <w:r w:rsidRPr="002B0F90">
              <w:t xml:space="preserve">Това изследване има за цел да разработи композитен индекс, характеризиращ креативността на градовете в България, като представя резултати за </w:t>
            </w:r>
            <w:proofErr w:type="spellStart"/>
            <w:r w:rsidRPr="002B0F90">
              <w:t>предпандемичния</w:t>
            </w:r>
            <w:proofErr w:type="spellEnd"/>
            <w:r w:rsidRPr="002B0F90">
              <w:t xml:space="preserve"> период. За постигането на тази цел е използван индекс, разработен от </w:t>
            </w:r>
            <w:proofErr w:type="spellStart"/>
            <w:r w:rsidRPr="002B0F90">
              <w:t>Rodrigues</w:t>
            </w:r>
            <w:proofErr w:type="spellEnd"/>
            <w:r w:rsidRPr="002B0F90">
              <w:t xml:space="preserve"> и </w:t>
            </w:r>
            <w:proofErr w:type="spellStart"/>
            <w:r w:rsidRPr="002B0F90">
              <w:t>Franco</w:t>
            </w:r>
            <w:proofErr w:type="spellEnd"/>
            <w:r w:rsidRPr="002B0F90">
              <w:t xml:space="preserve"> (2019), както и количествен метод и многомерни статистически техники. Въз основа на данни, събрани основно от Националния статистически институт (НСИ) на България, резултатите показват, че креативността е един от основните стълбове на икономическия растеж, но финансовите ресурси и местните и чуждестранните инвестиции за нейното развитие все още са силно ограничени. Правителството и културните институции подкрепят инициативи, насочени към популяризиране на културното разнообразие и историческото наследство на страната. Творческият сектор, включващ дизайн, изкуства, медии и технологии, постепенно започва да се възприема като двигател на икономическия растеж на страната. Старт </w:t>
            </w:r>
            <w:proofErr w:type="spellStart"/>
            <w:r w:rsidRPr="002B0F90">
              <w:t>ъп</w:t>
            </w:r>
            <w:proofErr w:type="spellEnd"/>
            <w:r w:rsidRPr="002B0F90">
              <w:t xml:space="preserve"> предприятията и творческите предприемачи придобиват все по-голяма значимост, което води до създаването на творчески центрове и споделени пространства (</w:t>
            </w:r>
            <w:proofErr w:type="spellStart"/>
            <w:r w:rsidRPr="002B0F90">
              <w:t>co-working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spaces</w:t>
            </w:r>
            <w:proofErr w:type="spellEnd"/>
            <w:r w:rsidRPr="002B0F90">
              <w:t>). Настоящото изследване допринася за интелигентното прилагане на концепциите за творческите градове в развитието на творческите индустрии и в съвременното управление на населените места.</w:t>
            </w:r>
          </w:p>
        </w:tc>
      </w:tr>
      <w:tr w:rsidR="00284BBB" w:rsidRPr="002B0F90" w14:paraId="0E1E141F" w14:textId="77777777" w:rsidTr="00BC419D">
        <w:tc>
          <w:tcPr>
            <w:tcW w:w="878" w:type="dxa"/>
          </w:tcPr>
          <w:p w14:paraId="69AFEC02" w14:textId="78D07E0B" w:rsidR="00284BBB" w:rsidRPr="002B0F90" w:rsidRDefault="00284BBB" w:rsidP="008F1008">
            <w:r w:rsidRPr="002B0F90">
              <w:t>14.</w:t>
            </w:r>
          </w:p>
        </w:tc>
        <w:tc>
          <w:tcPr>
            <w:tcW w:w="1070" w:type="dxa"/>
          </w:tcPr>
          <w:p w14:paraId="1CFDEFC1" w14:textId="7EC92C37" w:rsidR="00284BBB" w:rsidRPr="002B0F90" w:rsidRDefault="00284BBB" w:rsidP="008F1008">
            <w:r w:rsidRPr="002B0F90">
              <w:t>9.</w:t>
            </w:r>
          </w:p>
        </w:tc>
        <w:tc>
          <w:tcPr>
            <w:tcW w:w="7114" w:type="dxa"/>
          </w:tcPr>
          <w:p w14:paraId="39084A7B" w14:textId="145132A8" w:rsidR="00284BBB" w:rsidRPr="002B0F90" w:rsidRDefault="00284BBB" w:rsidP="000B4741">
            <w:pPr>
              <w:ind w:firstLine="0"/>
            </w:pPr>
            <w:proofErr w:type="spellStart"/>
            <w:r w:rsidRPr="002B0F90">
              <w:t>Rodrigues</w:t>
            </w:r>
            <w:proofErr w:type="spellEnd"/>
            <w:r w:rsidRPr="002B0F90">
              <w:t xml:space="preserve">, M., </w:t>
            </w:r>
            <w:proofErr w:type="spellStart"/>
            <w:r w:rsidRPr="002B0F90">
              <w:t>Franco</w:t>
            </w:r>
            <w:proofErr w:type="spellEnd"/>
            <w:r w:rsidRPr="002B0F90">
              <w:t xml:space="preserve">, M., Filipova, H., </w:t>
            </w:r>
            <w:proofErr w:type="spellStart"/>
            <w:r w:rsidRPr="002B0F90">
              <w:t>Silva</w:t>
            </w:r>
            <w:proofErr w:type="spellEnd"/>
            <w:r w:rsidRPr="002B0F90">
              <w:t xml:space="preserve">, R., </w:t>
            </w:r>
            <w:proofErr w:type="spellStart"/>
            <w:r w:rsidRPr="002B0F90">
              <w:t>Kazandzhieva</w:t>
            </w:r>
            <w:proofErr w:type="spellEnd"/>
            <w:r w:rsidRPr="002B0F90">
              <w:t xml:space="preserve">, V., </w:t>
            </w:r>
            <w:proofErr w:type="spellStart"/>
            <w:r w:rsidRPr="002B0F90">
              <w:t>Nacheva</w:t>
            </w:r>
            <w:proofErr w:type="spellEnd"/>
            <w:r w:rsidRPr="002B0F90">
              <w:t xml:space="preserve">, R., </w:t>
            </w:r>
            <w:proofErr w:type="spellStart"/>
            <w:r w:rsidRPr="002B0F90">
              <w:t>Koleva</w:t>
            </w:r>
            <w:proofErr w:type="spellEnd"/>
            <w:r w:rsidRPr="002B0F90">
              <w:t xml:space="preserve">, V., </w:t>
            </w:r>
            <w:proofErr w:type="spellStart"/>
            <w:r w:rsidRPr="002B0F90">
              <w:t>Lyubenov</w:t>
            </w:r>
            <w:proofErr w:type="spellEnd"/>
            <w:r w:rsidRPr="002B0F90">
              <w:t xml:space="preserve">, L., </w:t>
            </w:r>
            <w:proofErr w:type="spellStart"/>
            <w:r w:rsidRPr="002B0F90">
              <w:t>Oliveira</w:t>
            </w:r>
            <w:proofErr w:type="spellEnd"/>
            <w:r w:rsidRPr="002B0F90">
              <w:t xml:space="preserve">, C., </w:t>
            </w:r>
            <w:proofErr w:type="spellStart"/>
            <w:r w:rsidRPr="002B0F90">
              <w:t>Borges</w:t>
            </w:r>
            <w:proofErr w:type="spellEnd"/>
            <w:r w:rsidRPr="002B0F90">
              <w:t xml:space="preserve">, A., </w:t>
            </w:r>
            <w:proofErr w:type="spellStart"/>
            <w:r w:rsidRPr="002B0F90">
              <w:t>Braga</w:t>
            </w:r>
            <w:proofErr w:type="spellEnd"/>
            <w:r w:rsidRPr="002B0F90">
              <w:t xml:space="preserve">, J., </w:t>
            </w:r>
            <w:proofErr w:type="spellStart"/>
            <w:r w:rsidRPr="002B0F90">
              <w:t>Ivanova</w:t>
            </w:r>
            <w:proofErr w:type="spellEnd"/>
            <w:r w:rsidRPr="002B0F90">
              <w:t xml:space="preserve">, P., </w:t>
            </w:r>
            <w:proofErr w:type="spellStart"/>
            <w:r w:rsidRPr="002B0F90">
              <w:t>Antonova</w:t>
            </w:r>
            <w:proofErr w:type="spellEnd"/>
            <w:r w:rsidRPr="002B0F90">
              <w:t xml:space="preserve">, K. </w:t>
            </w:r>
            <w:proofErr w:type="spellStart"/>
            <w:r w:rsidRPr="002B0F90">
              <w:t>Profile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Urban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Sustainability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Bulgaria</w:t>
            </w:r>
            <w:proofErr w:type="spellEnd"/>
            <w:r w:rsidRPr="002B0F90">
              <w:t xml:space="preserve">. </w:t>
            </w:r>
            <w:proofErr w:type="spellStart"/>
            <w:r w:rsidRPr="002B0F90">
              <w:t>Environment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Development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and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Sustainability</w:t>
            </w:r>
            <w:proofErr w:type="spellEnd"/>
            <w:r w:rsidRPr="002B0F90">
              <w:t xml:space="preserve">: A </w:t>
            </w:r>
            <w:proofErr w:type="spellStart"/>
            <w:r w:rsidRPr="002B0F90">
              <w:t>Multidisciplinary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Approach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to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the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Theory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and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Practice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Sustainable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Development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Dordrecht</w:t>
            </w:r>
            <w:proofErr w:type="spellEnd"/>
            <w:r w:rsidRPr="002B0F90">
              <w:t xml:space="preserve"> : </w:t>
            </w:r>
            <w:proofErr w:type="spellStart"/>
            <w:r w:rsidRPr="002B0F90">
              <w:t>Springer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Publ</w:t>
            </w:r>
            <w:proofErr w:type="spellEnd"/>
            <w:r w:rsidRPr="002B0F90">
              <w:t xml:space="preserve">., 2024, [p. 1-39].,ISSN(печатно) 1387-585X, ISSN(онлайн) 1573-2975, </w:t>
            </w:r>
            <w:proofErr w:type="spellStart"/>
            <w:r w:rsidRPr="002B0F90">
              <w:t>Cief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ed</w:t>
            </w:r>
            <w:proofErr w:type="spellEnd"/>
            <w:r w:rsidRPr="002B0F90">
              <w:t xml:space="preserve">. </w:t>
            </w:r>
            <w:proofErr w:type="spellStart"/>
            <w:r w:rsidRPr="002B0F90">
              <w:t>Jingzheng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Ren</w:t>
            </w:r>
            <w:proofErr w:type="spellEnd"/>
            <w:r w:rsidRPr="002B0F90">
              <w:t xml:space="preserve">; DOI: 10.1007/s10668-024-05657-4;  </w:t>
            </w:r>
            <w:hyperlink r:id="rId10" w:history="1">
              <w:proofErr w:type="spellStart"/>
              <w:r w:rsidRPr="002B0F90">
                <w:rPr>
                  <w:rStyle w:val="Hyperlink"/>
                </w:rPr>
                <w:t>Scopus</w:t>
              </w:r>
              <w:proofErr w:type="spellEnd"/>
            </w:hyperlink>
            <w:r w:rsidRPr="002B0F90">
              <w:t xml:space="preserve"> </w:t>
            </w:r>
          </w:p>
        </w:tc>
      </w:tr>
      <w:tr w:rsidR="009236E6" w:rsidRPr="002B0F90" w14:paraId="102DA13B" w14:textId="77777777" w:rsidTr="00067B29">
        <w:tc>
          <w:tcPr>
            <w:tcW w:w="9062" w:type="dxa"/>
            <w:gridSpan w:val="3"/>
          </w:tcPr>
          <w:p w14:paraId="7EC2BF30" w14:textId="3EA0B638" w:rsidR="009236E6" w:rsidRPr="002B0F90" w:rsidRDefault="00CF7466" w:rsidP="008F1008">
            <w:r w:rsidRPr="002B0F90">
              <w:t>Устойчивостта придобива все по-голямо значение поради необходимостта от вземане на правилни управленски решения относно ползването на  природните ресурси, както и за осигуряване на устойчиво развитие в регионите и градовете. Настоящото изследване има за цел да идентифицира показатели за измерване на устойчивото развитие на областите в България чрез прилагането на метода на многомерния анализ (</w:t>
            </w:r>
            <w:proofErr w:type="spellStart"/>
            <w:r w:rsidRPr="002B0F90">
              <w:t>Multivariate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Analysis</w:t>
            </w:r>
            <w:proofErr w:type="spellEnd"/>
            <w:r w:rsidRPr="002B0F90">
              <w:t xml:space="preserve">, MVA), при който се изследват множество променливи в няколко категории. Резултатите показват, че в рамките на екологичните изисквания, управлението на природните ресурси, включително водите и почвите, е било под натиск вследствие на индустриалните и </w:t>
            </w:r>
            <w:proofErr w:type="spellStart"/>
            <w:r w:rsidRPr="002B0F90">
              <w:t>урбанизационните</w:t>
            </w:r>
            <w:proofErr w:type="spellEnd"/>
            <w:r w:rsidRPr="002B0F90">
              <w:t xml:space="preserve"> дейности. Качеството на въздуха и управлението на отпадъците също се открояват като съществени проблеми в някои градски райони. Насърчаването на устойчивите строителни практики и внедряването на възобновяеми енергийни източници могат да </w:t>
            </w:r>
            <w:r w:rsidRPr="002B0F90">
              <w:lastRenderedPageBreak/>
              <w:t>бъдат ключови направления за подобряване състоянието на  българските градове. Новаторският принос на настоящото изследване се състои в това, че подчертава необходимостта градовете да интегрират по хармоничен начин основните стълбове на устойчивото развитие. В основата на тази интеграция стои насърчаването на икономически растеж, който същевременно съхранява екологичната цялост и подпомага социалната справедливост.</w:t>
            </w:r>
          </w:p>
        </w:tc>
      </w:tr>
    </w:tbl>
    <w:p w14:paraId="04AB1E06" w14:textId="35F52EAA" w:rsidR="009F5577" w:rsidRPr="002B0F90" w:rsidRDefault="00BB1D7B">
      <w:pPr>
        <w:rPr>
          <w:b/>
          <w:sz w:val="28"/>
          <w:szCs w:val="28"/>
        </w:rPr>
      </w:pPr>
      <w:r w:rsidRPr="002B0F90">
        <w:rPr>
          <w:b/>
        </w:rPr>
        <w:lastRenderedPageBreak/>
        <w:t xml:space="preserve">                                                                                   </w:t>
      </w:r>
    </w:p>
    <w:p w14:paraId="33AB7983" w14:textId="77777777" w:rsidR="00BB1D7B" w:rsidRPr="002B0F90" w:rsidRDefault="00BB1D7B">
      <w:pPr>
        <w:rPr>
          <w:b/>
          <w:sz w:val="28"/>
          <w:szCs w:val="28"/>
        </w:rPr>
      </w:pPr>
    </w:p>
    <w:p w14:paraId="3884E4BF" w14:textId="7E73B607" w:rsidR="009F5577" w:rsidRPr="002B0F90" w:rsidRDefault="009F5577">
      <w:pPr>
        <w:rPr>
          <w:b/>
          <w:color w:val="FF0000"/>
        </w:rPr>
      </w:pPr>
      <w:r w:rsidRPr="002B0F90">
        <w:rPr>
          <w:b/>
        </w:rPr>
        <w:t>ІІІ. Научни статии</w:t>
      </w:r>
      <w:r w:rsidR="00390A22" w:rsidRPr="002B0F90">
        <w:rPr>
          <w:b/>
        </w:rPr>
        <w:t xml:space="preserve"> </w:t>
      </w:r>
      <w:r w:rsidR="00AC1E27" w:rsidRPr="002B0F90">
        <w:rPr>
          <w:b/>
        </w:rPr>
        <w:t>по чл. 104, ал. 1, т.6 от ПРАС в ИУ - Варна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1134"/>
        <w:gridCol w:w="6657"/>
      </w:tblGrid>
      <w:tr w:rsidR="00284BBB" w:rsidRPr="002B0F90" w14:paraId="34611A7E" w14:textId="77777777" w:rsidTr="00E510D7">
        <w:tc>
          <w:tcPr>
            <w:tcW w:w="1271" w:type="dxa"/>
          </w:tcPr>
          <w:p w14:paraId="5D484941" w14:textId="77777777" w:rsidR="00284BBB" w:rsidRPr="002B0F90" w:rsidRDefault="00284BBB" w:rsidP="00E510D7">
            <w:pPr>
              <w:ind w:firstLine="0"/>
              <w:jc w:val="center"/>
              <w:rPr>
                <w:b/>
              </w:rPr>
            </w:pPr>
            <w:r w:rsidRPr="002B0F90">
              <w:rPr>
                <w:b/>
              </w:rPr>
              <w:t>Общ номер</w:t>
            </w:r>
          </w:p>
        </w:tc>
        <w:tc>
          <w:tcPr>
            <w:tcW w:w="1134" w:type="dxa"/>
          </w:tcPr>
          <w:p w14:paraId="392F2299" w14:textId="77777777" w:rsidR="00284BBB" w:rsidRPr="002B0F90" w:rsidRDefault="00284BBB" w:rsidP="00E510D7">
            <w:pPr>
              <w:ind w:firstLine="0"/>
              <w:jc w:val="center"/>
              <w:rPr>
                <w:b/>
              </w:rPr>
            </w:pPr>
            <w:r w:rsidRPr="002B0F90">
              <w:rPr>
                <w:b/>
              </w:rPr>
              <w:t>Номер в група</w:t>
            </w:r>
          </w:p>
        </w:tc>
        <w:tc>
          <w:tcPr>
            <w:tcW w:w="6657" w:type="dxa"/>
          </w:tcPr>
          <w:p w14:paraId="54ED72FC" w14:textId="654E9E61" w:rsidR="00284BBB" w:rsidRPr="002B0F90" w:rsidRDefault="00284BBB" w:rsidP="00D12884">
            <w:pPr>
              <w:jc w:val="center"/>
              <w:rPr>
                <w:b/>
              </w:rPr>
            </w:pPr>
            <w:r w:rsidRPr="002B0F90">
              <w:rPr>
                <w:b/>
              </w:rPr>
              <w:t>Заглавие, библиографско описание, линк към съдържанието им в електронен формат, в случай че е налично</w:t>
            </w:r>
          </w:p>
        </w:tc>
      </w:tr>
      <w:tr w:rsidR="00284BBB" w:rsidRPr="002B0F90" w14:paraId="7E864205" w14:textId="77777777" w:rsidTr="00E510D7">
        <w:trPr>
          <w:trHeight w:val="859"/>
        </w:trPr>
        <w:tc>
          <w:tcPr>
            <w:tcW w:w="1271" w:type="dxa"/>
          </w:tcPr>
          <w:p w14:paraId="0C4231A9" w14:textId="4E8CE65F" w:rsidR="00284BBB" w:rsidRPr="002B0F90" w:rsidRDefault="00284BBB" w:rsidP="008F1008">
            <w:r w:rsidRPr="002B0F90">
              <w:t>15.</w:t>
            </w:r>
          </w:p>
          <w:p w14:paraId="6277EAB9" w14:textId="77777777" w:rsidR="00284BBB" w:rsidRPr="002B0F90" w:rsidRDefault="00284BBB" w:rsidP="008F1008"/>
          <w:p w14:paraId="2D749C3E" w14:textId="77777777" w:rsidR="00284BBB" w:rsidRPr="002B0F90" w:rsidRDefault="00284BBB" w:rsidP="008F1008"/>
          <w:p w14:paraId="6D9AB29D" w14:textId="77777777" w:rsidR="00284BBB" w:rsidRPr="002B0F90" w:rsidRDefault="00284BBB" w:rsidP="008F1008"/>
        </w:tc>
        <w:tc>
          <w:tcPr>
            <w:tcW w:w="1134" w:type="dxa"/>
          </w:tcPr>
          <w:p w14:paraId="62C324CC" w14:textId="7896B02B" w:rsidR="00284BBB" w:rsidRPr="002B0F90" w:rsidRDefault="00284BBB" w:rsidP="008F1008">
            <w:r w:rsidRPr="002B0F90">
              <w:t>1.</w:t>
            </w:r>
          </w:p>
        </w:tc>
        <w:tc>
          <w:tcPr>
            <w:tcW w:w="6657" w:type="dxa"/>
          </w:tcPr>
          <w:p w14:paraId="684D74C9" w14:textId="466D4537" w:rsidR="00284BBB" w:rsidRPr="002B0F90" w:rsidRDefault="00284BBB" w:rsidP="000B4741">
            <w:pPr>
              <w:ind w:firstLine="0"/>
            </w:pPr>
            <w:r w:rsidRPr="002B0F90">
              <w:t xml:space="preserve">Filipova, H. </w:t>
            </w:r>
            <w:proofErr w:type="spellStart"/>
            <w:r w:rsidRPr="002B0F90">
              <w:t>The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Influence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Hofstede's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Second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Cultural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Factor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Individualism-Collectivism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the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Consumer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Behavior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the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Modern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French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Tourist</w:t>
            </w:r>
            <w:proofErr w:type="spellEnd"/>
            <w:r w:rsidRPr="002B0F90">
              <w:t xml:space="preserve">. ИНФРАСТРУКТУРА &amp; комуникации. София: УНСС. Фак. Икономика на инфраструктурата, 2014, бр. 9, с. 470-473. ISSN 1314-0930 </w:t>
            </w:r>
          </w:p>
        </w:tc>
      </w:tr>
      <w:tr w:rsidR="000B4741" w:rsidRPr="002B0F90" w14:paraId="26226732" w14:textId="77777777" w:rsidTr="00431ABD">
        <w:trPr>
          <w:trHeight w:val="859"/>
        </w:trPr>
        <w:tc>
          <w:tcPr>
            <w:tcW w:w="9062" w:type="dxa"/>
            <w:gridSpan w:val="3"/>
          </w:tcPr>
          <w:p w14:paraId="0F4D5E2C" w14:textId="52B45BF8" w:rsidR="000B4741" w:rsidRPr="002B0F90" w:rsidRDefault="004F14D8" w:rsidP="004F14D8">
            <w:r w:rsidRPr="002B0F90">
              <w:t xml:space="preserve">Влиянието на културните фактори върху потребителското поведение е от съществено значение както за компаниите, така и за изследователите. Настоящата статия има за цел да анализира ролята на един от тези фактори в процеса на вземане на решения от туристите в рамките на елементите на туристическия маркетингов микс. Изследването е фокусирано върху второто измерение (индивидуализъм–колективизъм) от </w:t>
            </w:r>
            <w:proofErr w:type="spellStart"/>
            <w:r w:rsidRPr="002B0F90">
              <w:t>петизмерния</w:t>
            </w:r>
            <w:proofErr w:type="spellEnd"/>
            <w:r w:rsidRPr="002B0F90">
              <w:t xml:space="preserve"> културен модел на нидерландския учен </w:t>
            </w:r>
            <w:proofErr w:type="spellStart"/>
            <w:r w:rsidRPr="002B0F90">
              <w:t>Хофстеде</w:t>
            </w:r>
            <w:proofErr w:type="spellEnd"/>
            <w:r w:rsidRPr="002B0F90">
              <w:t>. Анализът се основава на резултатите от анкетно проучване, проведено сред френски туристи.</w:t>
            </w:r>
          </w:p>
        </w:tc>
      </w:tr>
      <w:tr w:rsidR="00284BBB" w:rsidRPr="002B0F90" w14:paraId="47C589B9" w14:textId="77777777" w:rsidTr="00E510D7">
        <w:trPr>
          <w:trHeight w:val="719"/>
        </w:trPr>
        <w:tc>
          <w:tcPr>
            <w:tcW w:w="1271" w:type="dxa"/>
          </w:tcPr>
          <w:p w14:paraId="7F9FB572" w14:textId="411ECE1A" w:rsidR="00284BBB" w:rsidRPr="002B0F90" w:rsidRDefault="00284BBB" w:rsidP="008F1008">
            <w:r w:rsidRPr="002B0F90">
              <w:t>16.</w:t>
            </w:r>
          </w:p>
          <w:p w14:paraId="2D00CB87" w14:textId="77777777" w:rsidR="00284BBB" w:rsidRPr="002B0F90" w:rsidRDefault="00284BBB" w:rsidP="008F1008"/>
          <w:p w14:paraId="128CD04A" w14:textId="77777777" w:rsidR="00284BBB" w:rsidRPr="002B0F90" w:rsidRDefault="00284BBB" w:rsidP="008F1008"/>
          <w:p w14:paraId="3F1F5CFB" w14:textId="77777777" w:rsidR="00284BBB" w:rsidRPr="002B0F90" w:rsidRDefault="00284BBB" w:rsidP="008F1008"/>
        </w:tc>
        <w:tc>
          <w:tcPr>
            <w:tcW w:w="1134" w:type="dxa"/>
          </w:tcPr>
          <w:p w14:paraId="313EE892" w14:textId="0171A25A" w:rsidR="00284BBB" w:rsidRPr="002B0F90" w:rsidRDefault="00284BBB" w:rsidP="008F1008">
            <w:r w:rsidRPr="002B0F90">
              <w:t>2.</w:t>
            </w:r>
          </w:p>
        </w:tc>
        <w:tc>
          <w:tcPr>
            <w:tcW w:w="6657" w:type="dxa"/>
          </w:tcPr>
          <w:p w14:paraId="4DA4D67E" w14:textId="6B8B2320" w:rsidR="00284BBB" w:rsidRPr="002B0F90" w:rsidRDefault="00284BBB" w:rsidP="000B4741">
            <w:pPr>
              <w:ind w:firstLine="0"/>
            </w:pPr>
            <w:proofErr w:type="spellStart"/>
            <w:r w:rsidRPr="002B0F90">
              <w:t>Filipova,H</w:t>
            </w:r>
            <w:proofErr w:type="spellEnd"/>
            <w:r w:rsidRPr="002B0F90">
              <w:t xml:space="preserve">. </w:t>
            </w:r>
            <w:proofErr w:type="spellStart"/>
            <w:r w:rsidRPr="002B0F90">
              <w:t>Motivations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d’achat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et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classification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des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souvenirs</w:t>
            </w:r>
            <w:proofErr w:type="spellEnd"/>
            <w:r w:rsidRPr="002B0F90">
              <w:t xml:space="preserve">: </w:t>
            </w:r>
            <w:proofErr w:type="spellStart"/>
            <w:r w:rsidRPr="002B0F90">
              <w:t>une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revue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de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la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littérature</w:t>
            </w:r>
            <w:proofErr w:type="spellEnd"/>
            <w:r w:rsidRPr="002B0F90">
              <w:t xml:space="preserve">. ИНФРАСТРУКТУРА &amp; комуникации. София: УНСС. Фак. Икономика на инфраструктурата, 2015, т. 5 (10), с. 100-103. – ISSN 1314-0930 </w:t>
            </w:r>
          </w:p>
        </w:tc>
      </w:tr>
      <w:tr w:rsidR="000B4741" w:rsidRPr="002B0F90" w14:paraId="4BE0D103" w14:textId="77777777" w:rsidTr="00586DE0">
        <w:trPr>
          <w:trHeight w:val="719"/>
        </w:trPr>
        <w:tc>
          <w:tcPr>
            <w:tcW w:w="9062" w:type="dxa"/>
            <w:gridSpan w:val="3"/>
          </w:tcPr>
          <w:p w14:paraId="50AE5ADE" w14:textId="4E954CD4" w:rsidR="000B4741" w:rsidRPr="002B0F90" w:rsidRDefault="00004F27" w:rsidP="00004F27">
            <w:r w:rsidRPr="002B0F90">
              <w:t>Целта на настоящата статия е да представи кратък теоретичен обзор на научната литература, посветена на една от специфичните области на туризма – индустрията на сувенирите. В началото са разгледани различни дефиниции на понятието „сувенир“. След това вниманието е насочено към основните мотиви, които стоят зад покупката на тези продукти. В заключение е представена класификация както на туристите, така и на сувенирните предмети. Резултатите от този обзор могат да послужат като основа за аналитично изследване, посветено на съвременните тенденции в туристическото поведение.</w:t>
            </w:r>
          </w:p>
        </w:tc>
      </w:tr>
      <w:tr w:rsidR="00284BBB" w:rsidRPr="002B0F90" w14:paraId="3B7D95B5" w14:textId="77777777" w:rsidTr="00E510D7">
        <w:trPr>
          <w:trHeight w:val="719"/>
        </w:trPr>
        <w:tc>
          <w:tcPr>
            <w:tcW w:w="1271" w:type="dxa"/>
          </w:tcPr>
          <w:p w14:paraId="5E7EB33F" w14:textId="740367A2" w:rsidR="00284BBB" w:rsidRPr="002B0F90" w:rsidRDefault="00284BBB" w:rsidP="008F1008">
            <w:r w:rsidRPr="002B0F90">
              <w:t>17.</w:t>
            </w:r>
          </w:p>
        </w:tc>
        <w:tc>
          <w:tcPr>
            <w:tcW w:w="1134" w:type="dxa"/>
          </w:tcPr>
          <w:p w14:paraId="3DAF6402" w14:textId="2141F3BB" w:rsidR="00284BBB" w:rsidRPr="002B0F90" w:rsidRDefault="00284BBB" w:rsidP="008F1008">
            <w:r w:rsidRPr="002B0F90">
              <w:t>3.</w:t>
            </w:r>
          </w:p>
        </w:tc>
        <w:tc>
          <w:tcPr>
            <w:tcW w:w="6657" w:type="dxa"/>
          </w:tcPr>
          <w:p w14:paraId="6AB4F73B" w14:textId="3C0A5FEB" w:rsidR="00284BBB" w:rsidRPr="002B0F90" w:rsidRDefault="00284BBB" w:rsidP="00A84EEA">
            <w:pPr>
              <w:ind w:firstLine="0"/>
            </w:pPr>
            <w:proofErr w:type="spellStart"/>
            <w:r w:rsidRPr="002B0F90">
              <w:t>Kazandzhieva</w:t>
            </w:r>
            <w:proofErr w:type="spellEnd"/>
            <w:r w:rsidRPr="002B0F90">
              <w:t xml:space="preserve">, V., Filipova, H. </w:t>
            </w:r>
            <w:proofErr w:type="spellStart"/>
            <w:r w:rsidRPr="002B0F90">
              <w:t>Customer's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Perception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Assessment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Tech-Related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Innovations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Tourism</w:t>
            </w:r>
            <w:proofErr w:type="spellEnd"/>
            <w:r w:rsidRPr="002B0F90">
              <w:t xml:space="preserve">. IZVESTIYA, </w:t>
            </w:r>
            <w:proofErr w:type="spellStart"/>
            <w:r w:rsidRPr="002B0F90">
              <w:t>Journal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Varna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University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Economics</w:t>
            </w:r>
            <w:proofErr w:type="spellEnd"/>
            <w:r w:rsidRPr="002B0F90">
              <w:t xml:space="preserve"> , </w:t>
            </w:r>
            <w:proofErr w:type="spellStart"/>
            <w:r w:rsidRPr="002B0F90">
              <w:t>Varna</w:t>
            </w:r>
            <w:proofErr w:type="spellEnd"/>
            <w:r w:rsidRPr="002B0F90">
              <w:t xml:space="preserve">: Science </w:t>
            </w:r>
            <w:proofErr w:type="spellStart"/>
            <w:r w:rsidRPr="002B0F90">
              <w:t>and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Economic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Publ</w:t>
            </w:r>
            <w:proofErr w:type="spellEnd"/>
            <w:r w:rsidRPr="002B0F90">
              <w:t xml:space="preserve">. House, 2018, </w:t>
            </w:r>
            <w:proofErr w:type="spellStart"/>
            <w:r w:rsidRPr="002B0F90">
              <w:t>vol</w:t>
            </w:r>
            <w:proofErr w:type="spellEnd"/>
            <w:r w:rsidRPr="002B0F90">
              <w:t xml:space="preserve">. 62(1), </w:t>
            </w:r>
            <w:proofErr w:type="spellStart"/>
            <w:r w:rsidRPr="002B0F90">
              <w:t>pp</w:t>
            </w:r>
            <w:proofErr w:type="spellEnd"/>
            <w:r w:rsidRPr="002B0F90">
              <w:t xml:space="preserve">. 5-20. ISSN 2367-6361; ISSN 2367-6957 </w:t>
            </w:r>
          </w:p>
        </w:tc>
      </w:tr>
      <w:tr w:rsidR="000B4741" w:rsidRPr="002B0F90" w14:paraId="564D123F" w14:textId="77777777" w:rsidTr="00D94610">
        <w:trPr>
          <w:trHeight w:val="719"/>
        </w:trPr>
        <w:tc>
          <w:tcPr>
            <w:tcW w:w="9062" w:type="dxa"/>
            <w:gridSpan w:val="3"/>
          </w:tcPr>
          <w:p w14:paraId="054229DF" w14:textId="00642B88" w:rsidR="000B4741" w:rsidRPr="002B0F90" w:rsidRDefault="00004F27" w:rsidP="008F1008">
            <w:r w:rsidRPr="002B0F90">
              <w:t xml:space="preserve">Туристическата индустрия преминава през трансформация, обусловена от развитието на технологиите. Ефективността и целесъобразността на внедряването на всяка нова технология зависят от възприятието и готовността на крайните потребители туристите  да я приемат и използват. Целта на статията е да оцени възприятието на </w:t>
            </w:r>
            <w:r w:rsidRPr="002B0F90">
              <w:lastRenderedPageBreak/>
              <w:t>клиентите към технологичните иновации в туризма. Разработен е въпросник за изследване на нагласите на българските граждани относно използването на иновативни технологии в пътуванията и туризма. Резултатите показват, че българските респонденти все още не са достатъчно запознати с прилагането на технологичните иновации в пътуванията и туризма, но постепенно започват да ги приемат. Въпреки това, при някои специфични дейности те все още предпочитат да общуват с реален служител. Изследването на отношението и възприятията на клиентите към технологичните иновации е от съществено значение за успешното им приемане и внедряване в туристическия сектор. Ограниченият практически опит на потребителите с тези иновации показва, че на настоящия етап комбинираният модел на обслужване, съчетаващ технологии и човешко взаимодействие, представлява най-подходящото решение за удовлетворяване на потребителските потребности и осигуряване на по-добро туристическо преживяване.</w:t>
            </w:r>
          </w:p>
        </w:tc>
      </w:tr>
      <w:tr w:rsidR="00284BBB" w:rsidRPr="002B0F90" w14:paraId="7B33505D" w14:textId="77777777" w:rsidTr="00E510D7">
        <w:trPr>
          <w:trHeight w:val="719"/>
        </w:trPr>
        <w:tc>
          <w:tcPr>
            <w:tcW w:w="1271" w:type="dxa"/>
          </w:tcPr>
          <w:p w14:paraId="1C70267E" w14:textId="083ED278" w:rsidR="00284BBB" w:rsidRPr="002B0F90" w:rsidRDefault="00284BBB" w:rsidP="008F1008">
            <w:r w:rsidRPr="002B0F90">
              <w:lastRenderedPageBreak/>
              <w:t>18.</w:t>
            </w:r>
          </w:p>
        </w:tc>
        <w:tc>
          <w:tcPr>
            <w:tcW w:w="1134" w:type="dxa"/>
          </w:tcPr>
          <w:p w14:paraId="158176A9" w14:textId="49EDCBAD" w:rsidR="00284BBB" w:rsidRPr="002B0F90" w:rsidRDefault="00284BBB" w:rsidP="008F1008">
            <w:r w:rsidRPr="002B0F90">
              <w:t>4.</w:t>
            </w:r>
          </w:p>
        </w:tc>
        <w:tc>
          <w:tcPr>
            <w:tcW w:w="6657" w:type="dxa"/>
          </w:tcPr>
          <w:p w14:paraId="1CAEDBCF" w14:textId="2D76CCB0" w:rsidR="00284BBB" w:rsidRPr="002B0F90" w:rsidRDefault="00284BBB" w:rsidP="00A84EEA">
            <w:pPr>
              <w:ind w:firstLine="0"/>
            </w:pPr>
            <w:proofErr w:type="spellStart"/>
            <w:r w:rsidRPr="002B0F90">
              <w:t>Rafailova</w:t>
            </w:r>
            <w:proofErr w:type="spellEnd"/>
            <w:r w:rsidRPr="002B0F90">
              <w:t xml:space="preserve">, G., </w:t>
            </w:r>
            <w:proofErr w:type="spellStart"/>
            <w:r w:rsidRPr="002B0F90">
              <w:t>Todorova-Hamdan</w:t>
            </w:r>
            <w:proofErr w:type="spellEnd"/>
            <w:r w:rsidRPr="002B0F90">
              <w:t xml:space="preserve">, Z., Filipova, H. </w:t>
            </w:r>
            <w:proofErr w:type="spellStart"/>
            <w:r w:rsidRPr="002B0F90">
              <w:t>Opportunities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for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Development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Varna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as</w:t>
            </w:r>
            <w:proofErr w:type="spellEnd"/>
            <w:r w:rsidRPr="002B0F90">
              <w:t xml:space="preserve"> a </w:t>
            </w:r>
            <w:proofErr w:type="spellStart"/>
            <w:r w:rsidRPr="002B0F90">
              <w:t>Smart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Tourism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Destination</w:t>
            </w:r>
            <w:proofErr w:type="spellEnd"/>
            <w:r w:rsidRPr="002B0F90">
              <w:t xml:space="preserve"> (</w:t>
            </w:r>
            <w:proofErr w:type="spellStart"/>
            <w:r w:rsidRPr="002B0F90">
              <w:t>Based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an</w:t>
            </w:r>
            <w:proofErr w:type="spellEnd"/>
            <w:r w:rsidRPr="002B0F90">
              <w:t xml:space="preserve"> Expert </w:t>
            </w:r>
            <w:proofErr w:type="spellStart"/>
            <w:r w:rsidRPr="002B0F90">
              <w:t>Survey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among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Representatives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the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Tourism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Industry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Varna</w:t>
            </w:r>
            <w:proofErr w:type="spellEnd"/>
            <w:r w:rsidRPr="002B0F90">
              <w:t xml:space="preserve">). IZVESTIYA, </w:t>
            </w:r>
            <w:proofErr w:type="spellStart"/>
            <w:r w:rsidRPr="002B0F90">
              <w:t>Journal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the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Union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Scientists</w:t>
            </w:r>
            <w:proofErr w:type="spellEnd"/>
            <w:r w:rsidRPr="002B0F90">
              <w:t xml:space="preserve"> - </w:t>
            </w:r>
            <w:proofErr w:type="spellStart"/>
            <w:r w:rsidRPr="002B0F90">
              <w:t>Varna</w:t>
            </w:r>
            <w:proofErr w:type="spellEnd"/>
            <w:r w:rsidRPr="002B0F90">
              <w:t xml:space="preserve">. </w:t>
            </w:r>
            <w:proofErr w:type="spellStart"/>
            <w:r w:rsidRPr="002B0F90">
              <w:t>Economic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Sciences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Series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Varna</w:t>
            </w:r>
            <w:proofErr w:type="spellEnd"/>
            <w:r w:rsidRPr="002B0F90">
              <w:t xml:space="preserve">: </w:t>
            </w:r>
            <w:proofErr w:type="spellStart"/>
            <w:r w:rsidRPr="002B0F90">
              <w:t>Union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Scientists</w:t>
            </w:r>
            <w:proofErr w:type="spellEnd"/>
            <w:r w:rsidRPr="002B0F90">
              <w:t xml:space="preserve"> - </w:t>
            </w:r>
            <w:proofErr w:type="spellStart"/>
            <w:r w:rsidRPr="002B0F90">
              <w:t>Varna</w:t>
            </w:r>
            <w:proofErr w:type="spellEnd"/>
            <w:r w:rsidRPr="002B0F90">
              <w:t xml:space="preserve"> , 11, 2022, </w:t>
            </w:r>
            <w:proofErr w:type="spellStart"/>
            <w:r w:rsidRPr="002B0F90">
              <w:t>vol</w:t>
            </w:r>
            <w:proofErr w:type="spellEnd"/>
            <w:r w:rsidRPr="002B0F90">
              <w:t xml:space="preserve">. 11 (1), </w:t>
            </w:r>
            <w:proofErr w:type="spellStart"/>
            <w:r w:rsidRPr="002B0F90">
              <w:t>pp</w:t>
            </w:r>
            <w:proofErr w:type="spellEnd"/>
            <w:r w:rsidRPr="002B0F90">
              <w:t xml:space="preserve">. 10-17. – ISSN 2367-6361; ISSN 2367-6957 </w:t>
            </w:r>
          </w:p>
        </w:tc>
      </w:tr>
      <w:tr w:rsidR="00453FE6" w:rsidRPr="002B0F90" w14:paraId="3EF0CC23" w14:textId="77777777" w:rsidTr="003B39A5">
        <w:trPr>
          <w:trHeight w:val="719"/>
        </w:trPr>
        <w:tc>
          <w:tcPr>
            <w:tcW w:w="9062" w:type="dxa"/>
            <w:gridSpan w:val="3"/>
          </w:tcPr>
          <w:p w14:paraId="5BD61502" w14:textId="6B13E921" w:rsidR="00453FE6" w:rsidRPr="002B0F90" w:rsidRDefault="00972035" w:rsidP="00453FE6">
            <w:r>
              <w:t>Статията</w:t>
            </w:r>
            <w:r w:rsidR="00453FE6" w:rsidRPr="002B0F90">
              <w:t xml:space="preserve"> е част от изследователския проект „Развитие на интелигентна туристическа дестинация „2030“ (по примера на община Варна)“, финансиран чрез целева субсидия за научни изследвания от Икономически университет – Варна. Основната цел на настоящата публикация е да представи възможностите за развитието на Варна като интелигентна туристическа дестинация въз основа на изследване на оценките на експерти в областта на туризма. За постигането й са изпълнени следните задачи: направен е теоретичен преглед на концепцията за интелигентна туристическа дестинация (</w:t>
            </w:r>
            <w:proofErr w:type="spellStart"/>
            <w:r w:rsidR="00453FE6" w:rsidRPr="002B0F90">
              <w:t>Smart</w:t>
            </w:r>
            <w:proofErr w:type="spellEnd"/>
            <w:r w:rsidR="00453FE6" w:rsidRPr="002B0F90">
              <w:t xml:space="preserve"> </w:t>
            </w:r>
            <w:proofErr w:type="spellStart"/>
            <w:r w:rsidR="00453FE6" w:rsidRPr="002B0F90">
              <w:t>Tourism</w:t>
            </w:r>
            <w:proofErr w:type="spellEnd"/>
            <w:r w:rsidR="00453FE6" w:rsidRPr="002B0F90">
              <w:t xml:space="preserve"> </w:t>
            </w:r>
            <w:proofErr w:type="spellStart"/>
            <w:r w:rsidR="00453FE6" w:rsidRPr="002B0F90">
              <w:t>Destination</w:t>
            </w:r>
            <w:proofErr w:type="spellEnd"/>
            <w:r w:rsidR="00453FE6" w:rsidRPr="002B0F90">
              <w:t xml:space="preserve"> – STD) и на показателите за оценка на развитието на една дестинация като такава; обобщени и анализирани са резултатите от анкетно проучване сред 38 експерти; формулирани са насоки за развитието на Варна като интелигентна туристическа дестинация н</w:t>
            </w:r>
            <w:r w:rsidR="005848A4" w:rsidRPr="002B0F90">
              <w:t>а база на</w:t>
            </w:r>
            <w:r w:rsidR="00453FE6" w:rsidRPr="002B0F90">
              <w:t xml:space="preserve"> експертните оценки.</w:t>
            </w:r>
          </w:p>
        </w:tc>
      </w:tr>
      <w:tr w:rsidR="00284BBB" w:rsidRPr="002B0F90" w14:paraId="794A085F" w14:textId="77777777" w:rsidTr="00E510D7">
        <w:trPr>
          <w:trHeight w:val="719"/>
        </w:trPr>
        <w:tc>
          <w:tcPr>
            <w:tcW w:w="1271" w:type="dxa"/>
          </w:tcPr>
          <w:p w14:paraId="71528D69" w14:textId="583F2E9A" w:rsidR="00284BBB" w:rsidRPr="002B0F90" w:rsidRDefault="00284BBB" w:rsidP="008F1008">
            <w:r w:rsidRPr="002B0F90">
              <w:t>19.</w:t>
            </w:r>
          </w:p>
        </w:tc>
        <w:tc>
          <w:tcPr>
            <w:tcW w:w="1134" w:type="dxa"/>
          </w:tcPr>
          <w:p w14:paraId="0707E3AB" w14:textId="2CE06159" w:rsidR="00284BBB" w:rsidRPr="002B0F90" w:rsidRDefault="00284BBB" w:rsidP="008F1008">
            <w:r w:rsidRPr="002B0F90">
              <w:t>5.</w:t>
            </w:r>
          </w:p>
        </w:tc>
        <w:tc>
          <w:tcPr>
            <w:tcW w:w="6657" w:type="dxa"/>
          </w:tcPr>
          <w:p w14:paraId="5CB7266D" w14:textId="6FD798C6" w:rsidR="00284BBB" w:rsidRPr="002B0F90" w:rsidRDefault="00284BBB" w:rsidP="00A84EEA">
            <w:pPr>
              <w:ind w:firstLine="0"/>
            </w:pPr>
            <w:proofErr w:type="spellStart"/>
            <w:r w:rsidRPr="002B0F90">
              <w:t>Rafailova</w:t>
            </w:r>
            <w:proofErr w:type="spellEnd"/>
            <w:r w:rsidRPr="002B0F90">
              <w:t xml:space="preserve">, G., </w:t>
            </w:r>
            <w:proofErr w:type="spellStart"/>
            <w:r w:rsidRPr="002B0F90">
              <w:t>Todorova-Hamdan</w:t>
            </w:r>
            <w:proofErr w:type="spellEnd"/>
            <w:r w:rsidRPr="002B0F90">
              <w:t xml:space="preserve">, Z., Filipova, H. </w:t>
            </w:r>
            <w:proofErr w:type="spellStart"/>
            <w:r w:rsidRPr="002B0F90">
              <w:t>Using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Residents</w:t>
            </w:r>
            <w:proofErr w:type="spellEnd"/>
            <w:r w:rsidRPr="002B0F90">
              <w:t xml:space="preserve">’ </w:t>
            </w:r>
            <w:proofErr w:type="spellStart"/>
            <w:r w:rsidRPr="002B0F90">
              <w:t>Assessments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and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Ideas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to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Develop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their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City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as</w:t>
            </w:r>
            <w:proofErr w:type="spellEnd"/>
            <w:r w:rsidRPr="002B0F90">
              <w:t xml:space="preserve"> a </w:t>
            </w:r>
            <w:proofErr w:type="spellStart"/>
            <w:r w:rsidRPr="002B0F90">
              <w:t>Smart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Sustainable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Tourism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Destination</w:t>
            </w:r>
            <w:proofErr w:type="spellEnd"/>
            <w:r w:rsidRPr="002B0F90">
              <w:t xml:space="preserve"> (</w:t>
            </w:r>
            <w:proofErr w:type="spellStart"/>
            <w:r w:rsidRPr="002B0F90">
              <w:t>Using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the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Example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Varna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Bulgaria</w:t>
            </w:r>
            <w:proofErr w:type="spellEnd"/>
            <w:r w:rsidRPr="002B0F90">
              <w:t xml:space="preserve">) </w:t>
            </w:r>
            <w:proofErr w:type="spellStart"/>
            <w:r w:rsidRPr="002B0F90">
              <w:t>Tourism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Opportunities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and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Models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for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Development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Bulgaria</w:t>
            </w:r>
            <w:proofErr w:type="spellEnd"/>
            <w:r w:rsidRPr="002B0F90">
              <w:t xml:space="preserve">. </w:t>
            </w:r>
            <w:proofErr w:type="spellStart"/>
            <w:r w:rsidRPr="002B0F90">
              <w:t>Newcastle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upon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Tyne</w:t>
            </w:r>
            <w:proofErr w:type="spellEnd"/>
            <w:r w:rsidRPr="002B0F90">
              <w:t xml:space="preserve">: </w:t>
            </w:r>
            <w:proofErr w:type="spellStart"/>
            <w:r w:rsidRPr="002B0F90">
              <w:t>Cambridge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Scholars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Publ</w:t>
            </w:r>
            <w:proofErr w:type="spellEnd"/>
            <w:r w:rsidRPr="002B0F90">
              <w:t xml:space="preserve">., 2024. </w:t>
            </w:r>
            <w:proofErr w:type="spellStart"/>
            <w:r w:rsidRPr="002B0F90">
              <w:t>рр</w:t>
            </w:r>
            <w:proofErr w:type="spellEnd"/>
            <w:r w:rsidRPr="002B0F90">
              <w:t xml:space="preserve">. 1-15. ISBN 978-10364-0008-8 </w:t>
            </w:r>
          </w:p>
        </w:tc>
      </w:tr>
      <w:tr w:rsidR="005848A4" w:rsidRPr="002B0F90" w14:paraId="491FED45" w14:textId="77777777" w:rsidTr="002935E2">
        <w:trPr>
          <w:trHeight w:val="719"/>
        </w:trPr>
        <w:tc>
          <w:tcPr>
            <w:tcW w:w="9062" w:type="dxa"/>
            <w:gridSpan w:val="3"/>
          </w:tcPr>
          <w:p w14:paraId="24D98DC1" w14:textId="3F62D50C" w:rsidR="005848A4" w:rsidRPr="002B0F90" w:rsidRDefault="00740E1D" w:rsidP="00740E1D">
            <w:r w:rsidRPr="002B0F90">
              <w:t xml:space="preserve">Целта на настоящото изследване е да представи ролята на местното население в развитието на интелигентна и устойчива туристическа дестинация. В статията се разглеждат различни аспекти на участието на гражданите в процеса на изграждане и усъвършенстване на подобен тип дестинация. Ангажираността на жителите е тясно свързана със стремежа към повишаване качеството на живот и постигане на социална устойчивост. Активното им участие допринася за създаването на благоприятна среда както за местната общност, така и за посетителите, и за формирането на положително туристическо преживяване. Ролята на гражданите в развитието на интелигентна и устойчива туристическа дестинация се изразява в споделянето на тяхното разбиране и </w:t>
            </w:r>
            <w:r w:rsidRPr="002B0F90">
              <w:lastRenderedPageBreak/>
              <w:t xml:space="preserve">отношение към тази концепция със заинтересованите страни,  най-вече с местната власт, както и в участието им в процеса на вземане на решения чрез оценка и споделяне на собствената им визия за развитието на дестинацията. </w:t>
            </w:r>
          </w:p>
        </w:tc>
      </w:tr>
      <w:tr w:rsidR="00284BBB" w:rsidRPr="002B0F90" w14:paraId="2835C782" w14:textId="77777777" w:rsidTr="00E510D7">
        <w:trPr>
          <w:trHeight w:val="719"/>
        </w:trPr>
        <w:tc>
          <w:tcPr>
            <w:tcW w:w="1271" w:type="dxa"/>
          </w:tcPr>
          <w:p w14:paraId="427D9540" w14:textId="6BE9401D" w:rsidR="00284BBB" w:rsidRPr="002B0F90" w:rsidRDefault="00284BBB" w:rsidP="008F1008">
            <w:r w:rsidRPr="002B0F90">
              <w:lastRenderedPageBreak/>
              <w:t>20.</w:t>
            </w:r>
          </w:p>
        </w:tc>
        <w:tc>
          <w:tcPr>
            <w:tcW w:w="1134" w:type="dxa"/>
          </w:tcPr>
          <w:p w14:paraId="66D37DEE" w14:textId="62E664E0" w:rsidR="00284BBB" w:rsidRPr="002B0F90" w:rsidRDefault="00284BBB" w:rsidP="008F1008">
            <w:r w:rsidRPr="002B0F90">
              <w:t>6.</w:t>
            </w:r>
          </w:p>
        </w:tc>
        <w:tc>
          <w:tcPr>
            <w:tcW w:w="6657" w:type="dxa"/>
          </w:tcPr>
          <w:p w14:paraId="56F8F758" w14:textId="5E426232" w:rsidR="00284BBB" w:rsidRPr="002B0F90" w:rsidRDefault="00284BBB" w:rsidP="00A84EEA">
            <w:pPr>
              <w:ind w:firstLine="0"/>
            </w:pPr>
            <w:proofErr w:type="spellStart"/>
            <w:r w:rsidRPr="002B0F90">
              <w:t>Ilieva</w:t>
            </w:r>
            <w:proofErr w:type="spellEnd"/>
            <w:r w:rsidRPr="002B0F90">
              <w:t xml:space="preserve">, G., Filipova, H. </w:t>
            </w:r>
            <w:proofErr w:type="spellStart"/>
            <w:r w:rsidRPr="002B0F90">
              <w:t>Sustainable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Innovations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Bulgarian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Hospitality</w:t>
            </w:r>
            <w:proofErr w:type="spellEnd"/>
            <w:r w:rsidRPr="002B0F90">
              <w:t xml:space="preserve">: </w:t>
            </w:r>
            <w:proofErr w:type="spellStart"/>
            <w:r w:rsidRPr="002B0F90">
              <w:t>Meeting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Environmental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and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Social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Challenges</w:t>
            </w:r>
            <w:proofErr w:type="spellEnd"/>
            <w:r w:rsidRPr="002B0F90">
              <w:t xml:space="preserve">. JOURNAL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Tourism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Policy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and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Business</w:t>
            </w:r>
            <w:proofErr w:type="spellEnd"/>
            <w:r w:rsidRPr="002B0F90">
              <w:t xml:space="preserve"> – София: UNWE, 2, 2025,1, p.118-139, ISSN 3033-0971 </w:t>
            </w:r>
          </w:p>
        </w:tc>
      </w:tr>
      <w:tr w:rsidR="00740E1D" w:rsidRPr="002B0F90" w14:paraId="628957F6" w14:textId="77777777" w:rsidTr="00463A61">
        <w:trPr>
          <w:trHeight w:val="719"/>
        </w:trPr>
        <w:tc>
          <w:tcPr>
            <w:tcW w:w="9062" w:type="dxa"/>
            <w:gridSpan w:val="3"/>
          </w:tcPr>
          <w:p w14:paraId="4B85AEA2" w14:textId="02575246" w:rsidR="00FA7EC7" w:rsidRPr="002B0F90" w:rsidRDefault="00972035" w:rsidP="00972035">
            <w:r>
              <w:t>Разработката</w:t>
            </w:r>
            <w:r w:rsidR="00BF421A" w:rsidRPr="002B0F90">
              <w:t xml:space="preserve"> </w:t>
            </w:r>
            <w:r>
              <w:t>се фокусира върху</w:t>
            </w:r>
            <w:r w:rsidR="00BF421A" w:rsidRPr="002B0F90">
              <w:t xml:space="preserve"> ролята на устойчивите иновации за преодоляване на екологичните и социалните предизвикателства в българската хотелиерска индустрия. Подчертава се, че като ключов елемент на туристическия сектор, хотелиерството има както възможността, така и отговорността да прилага практики, които ограничават въздействието върху околната среда и същевременно насърчават социалната отговорност. В български условия внедряването на устойчиви иновации придобива особено значение поради богатството на природните и културните ресурси, чието опазване е от съществено значение за дългосрочното развитие на туризма. В разработката са очертани основните екологични и социални предизвикателства пред сектора и са разгледани възможностите за прилагане на устойчиви практики, включително ресурсно ефективни технологии, мерки за намаляване на отпадъците, използване на възобновяеми енергийни източници, етични трудови практики и ангажираност на местните общности. Анализирани са и основните пречки пред по-широкото внедряване на подобни иновации, сред които регулаторните ограничения, финансовите затруднения и недостатъчната информираност на потребителите. Чрез съчетаване на теоретични постановки и примери от българската хотелиерска индустрия изследването очертава възможности за повишаване на устойчивостта и показва как иновациите могат да допринесат за по-отговорното и устойчиво развитие на туризма.</w:t>
            </w:r>
          </w:p>
        </w:tc>
      </w:tr>
      <w:tr w:rsidR="00284BBB" w:rsidRPr="002B0F90" w14:paraId="74CB469F" w14:textId="77777777" w:rsidTr="00E510D7">
        <w:trPr>
          <w:trHeight w:val="719"/>
        </w:trPr>
        <w:tc>
          <w:tcPr>
            <w:tcW w:w="1271" w:type="dxa"/>
          </w:tcPr>
          <w:p w14:paraId="6A68AA0B" w14:textId="3025D20F" w:rsidR="00284BBB" w:rsidRPr="002B0F90" w:rsidRDefault="00284BBB" w:rsidP="008F1008">
            <w:r w:rsidRPr="002B0F90">
              <w:t>21.</w:t>
            </w:r>
          </w:p>
        </w:tc>
        <w:tc>
          <w:tcPr>
            <w:tcW w:w="1134" w:type="dxa"/>
          </w:tcPr>
          <w:p w14:paraId="4C50486E" w14:textId="46B50805" w:rsidR="00284BBB" w:rsidRPr="002B0F90" w:rsidRDefault="00284BBB" w:rsidP="008F1008">
            <w:r w:rsidRPr="002B0F90">
              <w:t>7.</w:t>
            </w:r>
          </w:p>
        </w:tc>
        <w:tc>
          <w:tcPr>
            <w:tcW w:w="6657" w:type="dxa"/>
          </w:tcPr>
          <w:p w14:paraId="3651A247" w14:textId="4D644BED" w:rsidR="00284BBB" w:rsidRPr="002B0F90" w:rsidRDefault="00284BBB" w:rsidP="00972035">
            <w:pPr>
              <w:ind w:firstLine="0"/>
            </w:pPr>
            <w:proofErr w:type="spellStart"/>
            <w:r w:rsidRPr="002B0F90">
              <w:t>Yancheva</w:t>
            </w:r>
            <w:proofErr w:type="spellEnd"/>
            <w:r w:rsidRPr="002B0F90">
              <w:t xml:space="preserve">, K., Filipova, H. </w:t>
            </w:r>
            <w:proofErr w:type="spellStart"/>
            <w:r w:rsidRPr="002B0F90">
              <w:t>Regenerative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Tourism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as</w:t>
            </w:r>
            <w:proofErr w:type="spellEnd"/>
            <w:r w:rsidRPr="002B0F90">
              <w:t xml:space="preserve"> a </w:t>
            </w:r>
            <w:proofErr w:type="spellStart"/>
            <w:r w:rsidRPr="002B0F90">
              <w:t>Form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Cultural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Renewal</w:t>
            </w:r>
            <w:proofErr w:type="spellEnd"/>
            <w:r w:rsidRPr="002B0F90">
              <w:t xml:space="preserve">. НАУЧНИ трудове  Аграрен университет Пловдив </w:t>
            </w:r>
            <w:proofErr w:type="spellStart"/>
            <w:r w:rsidRPr="002B0F90">
              <w:t>Scientific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works</w:t>
            </w:r>
            <w:proofErr w:type="spellEnd"/>
            <w:r w:rsidRPr="002B0F90">
              <w:t xml:space="preserve">  </w:t>
            </w:r>
            <w:proofErr w:type="spellStart"/>
            <w:r w:rsidRPr="002B0F90">
              <w:t>Agricultural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University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Plovdiv</w:t>
            </w:r>
            <w:proofErr w:type="spellEnd"/>
            <w:r w:rsidRPr="002B0F90">
              <w:t xml:space="preserve">, Пловдив: Акад. изд. на </w:t>
            </w:r>
            <w:proofErr w:type="spellStart"/>
            <w:r w:rsidRPr="002B0F90">
              <w:t>Аграр</w:t>
            </w:r>
            <w:proofErr w:type="spellEnd"/>
            <w:r w:rsidRPr="002B0F90">
              <w:t xml:space="preserve">. </w:t>
            </w:r>
            <w:proofErr w:type="spellStart"/>
            <w:r w:rsidRPr="002B0F90">
              <w:t>унив</w:t>
            </w:r>
            <w:proofErr w:type="spellEnd"/>
            <w:r w:rsidRPr="002B0F90">
              <w:t xml:space="preserve">., 67, 2025, 3, стр. 289-302., ISSN 1312-6318 ; ISSN 2367-5845 </w:t>
            </w:r>
          </w:p>
        </w:tc>
      </w:tr>
      <w:tr w:rsidR="003467CB" w:rsidRPr="002B0F90" w14:paraId="19AF00FC" w14:textId="77777777" w:rsidTr="00B74CAD">
        <w:trPr>
          <w:trHeight w:val="719"/>
        </w:trPr>
        <w:tc>
          <w:tcPr>
            <w:tcW w:w="9062" w:type="dxa"/>
            <w:gridSpan w:val="3"/>
          </w:tcPr>
          <w:p w14:paraId="5CCF59A5" w14:textId="4C9B38E8" w:rsidR="003467CB" w:rsidRPr="002B0F90" w:rsidRDefault="003467CB" w:rsidP="003467CB">
            <w:r w:rsidRPr="002B0F90">
              <w:t>Настоящото изследване разглежда регенеративния туризъм като инструмент за културно обновление, като акцентът е поставен върху неговия потенциал да съдейства за възраждането на местните традиции, насърчаването на устойчивото развитие и засилването на участието на местните общности. Изследването използва смесен методически подход, който съчетава количествени данни базирани на анкета проведена сред 195 респонденти и информация от интервюта с експерти и представители на местната власт, в три български общини. Резултатите показват, че българските туристи са мотивирани предимно от интереса си към културно-историческите преживявания, но малка част от тях са запознати с концепцията за регенеративен туризъм. Въпреки това те проявяват силен интерес към автентични дейности, като традиционни занаяти и обреди, като същевременно посочват ц</w:t>
            </w:r>
            <w:r w:rsidR="00A92EBD" w:rsidRPr="002B0F90">
              <w:t>ената, културните различия</w:t>
            </w:r>
            <w:r w:rsidRPr="002B0F90">
              <w:t xml:space="preserve"> и недостатъчната информираност като основни пречки. Изводите от интервютата потвърждават тези резултати, подчертавайки богатото нематериално културно наследство на България и необходимостта от създаване на структурирана рамка за прилагане на регенеративни туристически практики. Получените резултати </w:t>
            </w:r>
            <w:r w:rsidRPr="002B0F90">
              <w:lastRenderedPageBreak/>
              <w:t>показват, че въпреки ограничената осведоменост</w:t>
            </w:r>
            <w:r w:rsidR="00A92EBD" w:rsidRPr="002B0F90">
              <w:t xml:space="preserve"> и реклама</w:t>
            </w:r>
            <w:r w:rsidRPr="002B0F90">
              <w:t xml:space="preserve"> съществува значителен потенциал за разв</w:t>
            </w:r>
            <w:r w:rsidR="00A92EBD" w:rsidRPr="002B0F90">
              <w:t xml:space="preserve">итие на практики като </w:t>
            </w:r>
            <w:proofErr w:type="spellStart"/>
            <w:r w:rsidR="00A92EBD" w:rsidRPr="002B0F90">
              <w:t>апитуризъм</w:t>
            </w:r>
            <w:proofErr w:type="spellEnd"/>
            <w:r w:rsidRPr="002B0F90">
              <w:t xml:space="preserve"> и традиционни обреди, сред които ритуалът „Пеперуда“, които могат да бъдат превърнати в туристически продукти в малките населени места. Като основни пречки</w:t>
            </w:r>
            <w:r w:rsidR="00A92EBD" w:rsidRPr="002B0F90">
              <w:t xml:space="preserve"> на местно ниво</w:t>
            </w:r>
            <w:r w:rsidRPr="002B0F90">
              <w:t xml:space="preserve"> се открояват ниската обществена информираност и липсата на интегрирани политики. В заключение се подчертава, че регенеративният туризъм предоставя възможности за съхраняване на културното наследство, но неговото успешно развитие изисква повишаване на информираността, активно участие на местните общности и разработване на стратегии на общинско равнище.</w:t>
            </w:r>
          </w:p>
        </w:tc>
      </w:tr>
      <w:tr w:rsidR="00284BBB" w:rsidRPr="002B0F90" w14:paraId="448A3BBE" w14:textId="77777777" w:rsidTr="00E510D7">
        <w:trPr>
          <w:trHeight w:val="719"/>
        </w:trPr>
        <w:tc>
          <w:tcPr>
            <w:tcW w:w="1271" w:type="dxa"/>
          </w:tcPr>
          <w:p w14:paraId="5A8E3059" w14:textId="382FEEC2" w:rsidR="00284BBB" w:rsidRPr="002B0F90" w:rsidRDefault="00284BBB" w:rsidP="008F1008">
            <w:r w:rsidRPr="002B0F90">
              <w:lastRenderedPageBreak/>
              <w:t>22.</w:t>
            </w:r>
          </w:p>
        </w:tc>
        <w:tc>
          <w:tcPr>
            <w:tcW w:w="1134" w:type="dxa"/>
          </w:tcPr>
          <w:p w14:paraId="1BE1BD78" w14:textId="63526044" w:rsidR="00284BBB" w:rsidRPr="002B0F90" w:rsidRDefault="00284BBB" w:rsidP="008F1008">
            <w:r w:rsidRPr="002B0F90">
              <w:t>8.</w:t>
            </w:r>
          </w:p>
        </w:tc>
        <w:tc>
          <w:tcPr>
            <w:tcW w:w="6657" w:type="dxa"/>
          </w:tcPr>
          <w:p w14:paraId="179B86AC" w14:textId="671ED916" w:rsidR="00284BBB" w:rsidRPr="002B0F90" w:rsidRDefault="00284BBB" w:rsidP="00972035">
            <w:pPr>
              <w:ind w:firstLine="0"/>
            </w:pPr>
            <w:proofErr w:type="spellStart"/>
            <w:r w:rsidRPr="002B0F90">
              <w:t>Marinov</w:t>
            </w:r>
            <w:proofErr w:type="spellEnd"/>
            <w:r w:rsidRPr="002B0F90">
              <w:t xml:space="preserve">, S., </w:t>
            </w:r>
            <w:proofErr w:type="spellStart"/>
            <w:r w:rsidRPr="002B0F90">
              <w:t>Pashova</w:t>
            </w:r>
            <w:proofErr w:type="spellEnd"/>
            <w:r w:rsidRPr="002B0F90">
              <w:t xml:space="preserve">, S., Filipova, H., </w:t>
            </w:r>
            <w:proofErr w:type="spellStart"/>
            <w:r w:rsidRPr="002B0F90">
              <w:t>Ilieva</w:t>
            </w:r>
            <w:proofErr w:type="spellEnd"/>
            <w:r w:rsidRPr="002B0F90">
              <w:t xml:space="preserve">, G., </w:t>
            </w:r>
            <w:proofErr w:type="spellStart"/>
            <w:r w:rsidRPr="002B0F90">
              <w:t>Aleksandrova</w:t>
            </w:r>
            <w:proofErr w:type="spellEnd"/>
            <w:r w:rsidRPr="002B0F90">
              <w:t xml:space="preserve">, M. </w:t>
            </w:r>
            <w:proofErr w:type="spellStart"/>
            <w:r w:rsidRPr="002B0F90">
              <w:t>Safeguarding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and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Promoting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Bulgarian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Traditional</w:t>
            </w:r>
            <w:proofErr w:type="spellEnd"/>
            <w:r w:rsidRPr="002B0F90">
              <w:t xml:space="preserve"> Foods: </w:t>
            </w:r>
            <w:proofErr w:type="spellStart"/>
            <w:r w:rsidRPr="002B0F90">
              <w:t>Insights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from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European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Experience</w:t>
            </w:r>
            <w:proofErr w:type="spellEnd"/>
            <w:r w:rsidRPr="002B0F90">
              <w:t xml:space="preserve">. ИЗВЕСТИЯ на Съюза на учените – Варна. Серия Икономически науки  </w:t>
            </w:r>
            <w:proofErr w:type="spellStart"/>
            <w:r w:rsidRPr="002B0F90">
              <w:t>Izvestia</w:t>
            </w:r>
            <w:proofErr w:type="spellEnd"/>
            <w:r w:rsidRPr="002B0F90">
              <w:t xml:space="preserve">: </w:t>
            </w:r>
            <w:proofErr w:type="spellStart"/>
            <w:r w:rsidRPr="002B0F90">
              <w:t>journal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the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Union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Scientists</w:t>
            </w:r>
            <w:proofErr w:type="spellEnd"/>
            <w:r w:rsidRPr="002B0F90">
              <w:t xml:space="preserve">. </w:t>
            </w:r>
            <w:proofErr w:type="spellStart"/>
            <w:r w:rsidRPr="002B0F90">
              <w:t>Economic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sciences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series</w:t>
            </w:r>
            <w:proofErr w:type="spellEnd"/>
            <w:r w:rsidRPr="002B0F90">
              <w:t>, 14, 2025, 1, стр. 49-61., ISSN 1314-7390; ISSN 2603-4085</w:t>
            </w:r>
          </w:p>
        </w:tc>
      </w:tr>
      <w:tr w:rsidR="003467CB" w:rsidRPr="002B0F90" w14:paraId="7BB8A1B3" w14:textId="77777777" w:rsidTr="008533C9">
        <w:trPr>
          <w:trHeight w:val="719"/>
        </w:trPr>
        <w:tc>
          <w:tcPr>
            <w:tcW w:w="9062" w:type="dxa"/>
            <w:gridSpan w:val="3"/>
          </w:tcPr>
          <w:p w14:paraId="0809D18C" w14:textId="64461E42" w:rsidR="003467CB" w:rsidRPr="002B0F90" w:rsidRDefault="00972035" w:rsidP="00972035">
            <w:r>
              <w:t>Статията</w:t>
            </w:r>
            <w:r w:rsidR="00DD4C21" w:rsidRPr="002B0F90">
              <w:t xml:space="preserve"> </w:t>
            </w:r>
            <w:r>
              <w:t>акцентира върху</w:t>
            </w:r>
            <w:r w:rsidR="00DD4C21" w:rsidRPr="002B0F90">
              <w:t xml:space="preserve"> разнообразието, характеристиките и класификацията на традиционните храни в България, като поставя акцент върху техните видове и културно значение. Анализират се съвременните виждания и практическите възможности за популяризиране на традиционните храни както в национален, така и в международен контекст. Използван е смесен изследователски подход, който съчетава преглед на научната литература и представяне и анализ на добри практики от избрани европейски държави. Представени са успешни примери за съхраняване и популяризиране на традиционните продукти, включително регионално етикетиране, кулинарен туризъм и образователни програми. Резултатите подчертават значението на ангажираността на местните общности и институционалната подкрепа за повишаване на разпознаваемостта и икономическата стойност на традиционните храни. </w:t>
            </w:r>
          </w:p>
        </w:tc>
      </w:tr>
    </w:tbl>
    <w:p w14:paraId="004151E8" w14:textId="68A0100B" w:rsidR="009F5577" w:rsidRPr="002B0F90" w:rsidRDefault="00BB1D7B">
      <w:pPr>
        <w:rPr>
          <w:b/>
          <w:sz w:val="28"/>
          <w:szCs w:val="28"/>
        </w:rPr>
      </w:pPr>
      <w:r w:rsidRPr="002B0F90">
        <w:rPr>
          <w:b/>
        </w:rPr>
        <w:tab/>
      </w:r>
      <w:r w:rsidRPr="002B0F90">
        <w:rPr>
          <w:b/>
        </w:rPr>
        <w:tab/>
      </w:r>
      <w:r w:rsidRPr="002B0F90">
        <w:rPr>
          <w:b/>
        </w:rPr>
        <w:tab/>
      </w:r>
      <w:r w:rsidRPr="002B0F90">
        <w:rPr>
          <w:b/>
        </w:rPr>
        <w:tab/>
      </w:r>
      <w:r w:rsidRPr="002B0F90">
        <w:rPr>
          <w:b/>
        </w:rPr>
        <w:tab/>
      </w:r>
      <w:r w:rsidRPr="002B0F90">
        <w:rPr>
          <w:b/>
        </w:rPr>
        <w:tab/>
      </w:r>
    </w:p>
    <w:p w14:paraId="64EFE0A2" w14:textId="77777777" w:rsidR="00BB1D7B" w:rsidRPr="002B0F90" w:rsidRDefault="00BB1D7B">
      <w:pPr>
        <w:rPr>
          <w:b/>
          <w:sz w:val="28"/>
          <w:szCs w:val="28"/>
        </w:rPr>
      </w:pPr>
    </w:p>
    <w:p w14:paraId="61899F43" w14:textId="1D1714FE" w:rsidR="00BB1D7B" w:rsidRPr="002B0F90" w:rsidRDefault="00BB1D7B">
      <w:pPr>
        <w:rPr>
          <w:b/>
        </w:rPr>
      </w:pPr>
      <w:r w:rsidRPr="002B0F90">
        <w:rPr>
          <w:b/>
        </w:rPr>
        <w:t>IV. Научни доклади</w:t>
      </w:r>
      <w:r w:rsidR="00390A22" w:rsidRPr="002B0F90">
        <w:rPr>
          <w:b/>
        </w:rPr>
        <w:t xml:space="preserve"> </w:t>
      </w:r>
      <w:r w:rsidR="004174EB" w:rsidRPr="002B0F90">
        <w:rPr>
          <w:b/>
        </w:rPr>
        <w:t>по</w:t>
      </w:r>
      <w:r w:rsidR="00AC1E27" w:rsidRPr="002B0F90">
        <w:rPr>
          <w:b/>
        </w:rPr>
        <w:t xml:space="preserve"> чл. 104, ал. 1, т.6 от ПРАС в ИУ - Варна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5"/>
        <w:gridCol w:w="1225"/>
        <w:gridCol w:w="6612"/>
      </w:tblGrid>
      <w:tr w:rsidR="00284BBB" w:rsidRPr="002B0F90" w14:paraId="575AA76F" w14:textId="77777777" w:rsidTr="003467CB">
        <w:tc>
          <w:tcPr>
            <w:tcW w:w="1225" w:type="dxa"/>
          </w:tcPr>
          <w:p w14:paraId="77AFB197" w14:textId="77777777" w:rsidR="00284BBB" w:rsidRPr="002B0F90" w:rsidRDefault="00284BBB" w:rsidP="00E510D7">
            <w:pPr>
              <w:ind w:firstLine="0"/>
              <w:rPr>
                <w:b/>
              </w:rPr>
            </w:pPr>
            <w:r w:rsidRPr="002B0F90">
              <w:rPr>
                <w:b/>
              </w:rPr>
              <w:t>Общ номер</w:t>
            </w:r>
          </w:p>
        </w:tc>
        <w:tc>
          <w:tcPr>
            <w:tcW w:w="1225" w:type="dxa"/>
          </w:tcPr>
          <w:p w14:paraId="2A3CEF68" w14:textId="77777777" w:rsidR="00284BBB" w:rsidRPr="002B0F90" w:rsidRDefault="00284BBB" w:rsidP="00E510D7">
            <w:pPr>
              <w:ind w:firstLine="0"/>
              <w:rPr>
                <w:b/>
              </w:rPr>
            </w:pPr>
            <w:r w:rsidRPr="002B0F90">
              <w:rPr>
                <w:b/>
              </w:rPr>
              <w:t>Номер в група</w:t>
            </w:r>
          </w:p>
        </w:tc>
        <w:tc>
          <w:tcPr>
            <w:tcW w:w="6612" w:type="dxa"/>
          </w:tcPr>
          <w:p w14:paraId="2493DB8E" w14:textId="1E3C99D6" w:rsidR="00284BBB" w:rsidRPr="002B0F90" w:rsidRDefault="00284BBB" w:rsidP="008F1008">
            <w:pPr>
              <w:rPr>
                <w:b/>
              </w:rPr>
            </w:pPr>
            <w:r w:rsidRPr="002B0F90">
              <w:rPr>
                <w:b/>
              </w:rPr>
              <w:t>Заглавие, библиографско описание, линк към съдържанието им в електронен формат, в случай че е налично</w:t>
            </w:r>
          </w:p>
        </w:tc>
      </w:tr>
      <w:tr w:rsidR="00284BBB" w:rsidRPr="002B0F90" w14:paraId="004BD91C" w14:textId="77777777" w:rsidTr="003467CB">
        <w:tc>
          <w:tcPr>
            <w:tcW w:w="1225" w:type="dxa"/>
          </w:tcPr>
          <w:p w14:paraId="4BD626CA" w14:textId="4FCA097F" w:rsidR="00284BBB" w:rsidRPr="002B0F90" w:rsidRDefault="00284BBB" w:rsidP="00E510D7">
            <w:r w:rsidRPr="002B0F90">
              <w:t>23.</w:t>
            </w:r>
          </w:p>
          <w:p w14:paraId="719AE893" w14:textId="77777777" w:rsidR="00284BBB" w:rsidRPr="002B0F90" w:rsidRDefault="00284BBB" w:rsidP="00E510D7"/>
          <w:p w14:paraId="5ED93D65" w14:textId="77777777" w:rsidR="00284BBB" w:rsidRPr="002B0F90" w:rsidRDefault="00284BBB" w:rsidP="00E510D7"/>
          <w:p w14:paraId="4F153E68" w14:textId="77777777" w:rsidR="00284BBB" w:rsidRPr="002B0F90" w:rsidRDefault="00284BBB" w:rsidP="00E510D7"/>
        </w:tc>
        <w:tc>
          <w:tcPr>
            <w:tcW w:w="1225" w:type="dxa"/>
          </w:tcPr>
          <w:p w14:paraId="7D07F923" w14:textId="4127511A" w:rsidR="00284BBB" w:rsidRPr="002B0F90" w:rsidRDefault="00284BBB" w:rsidP="00E510D7">
            <w:r w:rsidRPr="002B0F90">
              <w:t>1.</w:t>
            </w:r>
          </w:p>
        </w:tc>
        <w:tc>
          <w:tcPr>
            <w:tcW w:w="6612" w:type="dxa"/>
          </w:tcPr>
          <w:p w14:paraId="7CF93AA5" w14:textId="7DF3C7DB" w:rsidR="00284BBB" w:rsidRPr="002B0F90" w:rsidRDefault="00284BBB" w:rsidP="00077D89">
            <w:pPr>
              <w:ind w:firstLine="0"/>
            </w:pPr>
            <w:r w:rsidRPr="002B0F90">
              <w:t xml:space="preserve">Filipova, H. </w:t>
            </w:r>
            <w:proofErr w:type="spellStart"/>
            <w:r w:rsidRPr="002B0F90">
              <w:t>Intangible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cultural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heritage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and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its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role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consumer's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behavior</w:t>
            </w:r>
            <w:proofErr w:type="spellEnd"/>
            <w:r w:rsidRPr="002B0F90">
              <w:t xml:space="preserve">. International </w:t>
            </w:r>
            <w:proofErr w:type="spellStart"/>
            <w:r w:rsidRPr="002B0F90">
              <w:t>Tourist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Forum</w:t>
            </w:r>
            <w:proofErr w:type="spellEnd"/>
            <w:r w:rsidRPr="002B0F90">
              <w:t xml:space="preserve"> SPA </w:t>
            </w:r>
            <w:proofErr w:type="spellStart"/>
            <w:r w:rsidRPr="002B0F90">
              <w:t>and</w:t>
            </w:r>
            <w:proofErr w:type="spellEnd"/>
            <w:r w:rsidRPr="002B0F90">
              <w:t xml:space="preserve"> Wine : 16.10.2014 - 20.10.2014, </w:t>
            </w:r>
            <w:proofErr w:type="spellStart"/>
            <w:r w:rsidRPr="002B0F90">
              <w:t>Interhotel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Sandanski</w:t>
            </w:r>
            <w:proofErr w:type="spellEnd"/>
            <w:r w:rsidRPr="002B0F90">
              <w:t xml:space="preserve"> (</w:t>
            </w:r>
            <w:proofErr w:type="spellStart"/>
            <w:r w:rsidRPr="002B0F90">
              <w:t>Bulgaria</w:t>
            </w:r>
            <w:proofErr w:type="spellEnd"/>
            <w:r w:rsidRPr="002B0F90">
              <w:t xml:space="preserve">) </w:t>
            </w:r>
            <w:proofErr w:type="spellStart"/>
            <w:r w:rsidRPr="002B0F90">
              <w:t>and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Corfu</w:t>
            </w:r>
            <w:proofErr w:type="spellEnd"/>
            <w:r w:rsidRPr="002B0F90">
              <w:t xml:space="preserve"> (</w:t>
            </w:r>
            <w:proofErr w:type="spellStart"/>
            <w:r w:rsidRPr="002B0F90">
              <w:t>Greece</w:t>
            </w:r>
            <w:proofErr w:type="spellEnd"/>
            <w:r w:rsidRPr="002B0F90">
              <w:t xml:space="preserve">). </w:t>
            </w:r>
            <w:proofErr w:type="spellStart"/>
            <w:r w:rsidRPr="002B0F90">
              <w:t>Blagoevgrad</w:t>
            </w:r>
            <w:proofErr w:type="spellEnd"/>
            <w:r w:rsidRPr="002B0F90">
              <w:t>: "</w:t>
            </w:r>
            <w:proofErr w:type="spellStart"/>
            <w:r w:rsidRPr="002B0F90">
              <w:t>Neofit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Rilski</w:t>
            </w:r>
            <w:proofErr w:type="spellEnd"/>
            <w:r w:rsidRPr="002B0F90">
              <w:t xml:space="preserve">" </w:t>
            </w:r>
            <w:proofErr w:type="spellStart"/>
            <w:r w:rsidRPr="002B0F90">
              <w:t>Publ</w:t>
            </w:r>
            <w:proofErr w:type="spellEnd"/>
            <w:r w:rsidRPr="002B0F90">
              <w:t xml:space="preserve">. House, 2014. </w:t>
            </w:r>
            <w:proofErr w:type="spellStart"/>
            <w:r w:rsidRPr="002B0F90">
              <w:t>рр</w:t>
            </w:r>
            <w:proofErr w:type="spellEnd"/>
            <w:r w:rsidRPr="002B0F90">
              <w:t xml:space="preserve">. 234-238. ISBN 978-954-680-954-4, </w:t>
            </w:r>
            <w:proofErr w:type="spellStart"/>
            <w:r w:rsidRPr="002B0F90">
              <w:t>Rev</w:t>
            </w:r>
            <w:proofErr w:type="spellEnd"/>
            <w:r w:rsidRPr="002B0F90">
              <w:t xml:space="preserve">.: </w:t>
            </w:r>
            <w:proofErr w:type="spellStart"/>
            <w:r w:rsidRPr="002B0F90">
              <w:t>Dobrica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Jovicic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Sanja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Pavlovic</w:t>
            </w:r>
            <w:proofErr w:type="spellEnd"/>
            <w:r w:rsidRPr="002B0F90">
              <w:t xml:space="preserve"> </w:t>
            </w:r>
          </w:p>
        </w:tc>
      </w:tr>
      <w:tr w:rsidR="003467CB" w:rsidRPr="002B0F90" w14:paraId="1B08EE03" w14:textId="77777777" w:rsidTr="00723707">
        <w:tc>
          <w:tcPr>
            <w:tcW w:w="9062" w:type="dxa"/>
            <w:gridSpan w:val="3"/>
          </w:tcPr>
          <w:p w14:paraId="5C0A87CF" w14:textId="524E5CBD" w:rsidR="003467CB" w:rsidRPr="002B0F90" w:rsidRDefault="00972035" w:rsidP="00972035">
            <w:r>
              <w:t>Настоящият</w:t>
            </w:r>
            <w:r w:rsidR="00077D89" w:rsidRPr="002B0F90">
              <w:t xml:space="preserve"> </w:t>
            </w:r>
            <w:r>
              <w:t>доклад</w:t>
            </w:r>
            <w:r w:rsidR="00077D89" w:rsidRPr="002B0F90">
              <w:t xml:space="preserve"> разглежда концепцията за нематериалното културно наследство (НКН) и неговото влияние върху потребителското поведение, с особен акцент върху туристическия сектор. Въз основа предимно на дефинициите на ЮНЕСКО и съществуващата научна литература се прави разграничение между наследство, културно наследство и нематериално културно наследство, като НКН се представя като съвкупност от практики, традиции, знания, ценности и културни прояви, предавани между поколенията. Статията разглежда културата като ключов фактор, определящ потребителското поведение, и подчертава ролята на етническата принадлежност, традициите и обичаите като основни елементи, които свързват </w:t>
            </w:r>
            <w:r w:rsidR="00077D89" w:rsidRPr="002B0F90">
              <w:lastRenderedPageBreak/>
              <w:t>нематериалното културно наследство с потребителските решения. Чрез преглед на съществуващите статии по темата, авторът посочва, че макар влиянието на културата върху потребителското поведение да е широко изследвано, специфичната роля на нематериалното културно наследство остава недостатъчно проучена. Областта на туризма се разглежда в статията като подходяща среда за бъдещи емпирични изследвания, като се акцентира върху необходимостта от анализ на влиянието на традициите и обичаите върху процеса на вземане на решения от туристите. Подобни изследвания биха предоставили ценни практически насоки за мениджърите на туристически дестинации и предприятия, подпомагайки създаването на конкурентни предимства чрез ефективно използване на нематериалното културно наследство.</w:t>
            </w:r>
          </w:p>
        </w:tc>
      </w:tr>
      <w:tr w:rsidR="00284BBB" w:rsidRPr="002B0F90" w14:paraId="494BD8D4" w14:textId="77777777" w:rsidTr="003467CB">
        <w:tc>
          <w:tcPr>
            <w:tcW w:w="1225" w:type="dxa"/>
          </w:tcPr>
          <w:p w14:paraId="78D4C2BD" w14:textId="23330109" w:rsidR="00284BBB" w:rsidRPr="002B0F90" w:rsidRDefault="00284BBB" w:rsidP="00E510D7">
            <w:r w:rsidRPr="002B0F90">
              <w:lastRenderedPageBreak/>
              <w:t>24.</w:t>
            </w:r>
          </w:p>
          <w:p w14:paraId="153FB604" w14:textId="77777777" w:rsidR="00284BBB" w:rsidRPr="002B0F90" w:rsidRDefault="00284BBB" w:rsidP="00E510D7"/>
          <w:p w14:paraId="483661CA" w14:textId="77777777" w:rsidR="00284BBB" w:rsidRPr="002B0F90" w:rsidRDefault="00284BBB" w:rsidP="00E510D7"/>
          <w:p w14:paraId="69524DE9" w14:textId="77777777" w:rsidR="00284BBB" w:rsidRPr="002B0F90" w:rsidRDefault="00284BBB" w:rsidP="00E510D7"/>
        </w:tc>
        <w:tc>
          <w:tcPr>
            <w:tcW w:w="1225" w:type="dxa"/>
          </w:tcPr>
          <w:p w14:paraId="1583C115" w14:textId="6186D72D" w:rsidR="00284BBB" w:rsidRPr="002B0F90" w:rsidRDefault="00284BBB" w:rsidP="00E510D7">
            <w:r w:rsidRPr="002B0F90">
              <w:t>2.</w:t>
            </w:r>
          </w:p>
        </w:tc>
        <w:tc>
          <w:tcPr>
            <w:tcW w:w="6612" w:type="dxa"/>
          </w:tcPr>
          <w:p w14:paraId="75E0B9FB" w14:textId="2251BA80" w:rsidR="00284BBB" w:rsidRPr="002B0F90" w:rsidRDefault="00284BBB" w:rsidP="00AB4018">
            <w:pPr>
              <w:ind w:firstLine="0"/>
            </w:pPr>
            <w:r w:rsidRPr="002B0F90">
              <w:t xml:space="preserve">Filipova, H. </w:t>
            </w:r>
            <w:proofErr w:type="spellStart"/>
            <w:r w:rsidRPr="002B0F90">
              <w:t>The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place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souvenirs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modern-day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tourism</w:t>
            </w:r>
            <w:proofErr w:type="spellEnd"/>
            <w:r w:rsidRPr="002B0F90">
              <w:t xml:space="preserve">. Туризмът в епохата на трансформация: сборник с доклади от юбилейна международна научна конференция, посветена на 50-годишнината от създаването на специалност "Туризъм" в Икономически университет. – Варна: Наука и икономика ИУ, 2015. с. 528-534. ISBN 978-954-21-0864-1, </w:t>
            </w:r>
            <w:proofErr w:type="spellStart"/>
            <w:r w:rsidRPr="002B0F90">
              <w:t>Науч</w:t>
            </w:r>
            <w:proofErr w:type="spellEnd"/>
            <w:r w:rsidRPr="002B0F90">
              <w:t xml:space="preserve">. ред.: Таня Дъбева, Светла </w:t>
            </w:r>
            <w:proofErr w:type="spellStart"/>
            <w:r w:rsidRPr="002B0F90">
              <w:t>Ракаджийска</w:t>
            </w:r>
            <w:proofErr w:type="spellEnd"/>
            <w:r w:rsidRPr="002B0F90">
              <w:t xml:space="preserve"> </w:t>
            </w:r>
          </w:p>
        </w:tc>
      </w:tr>
      <w:tr w:rsidR="003467CB" w:rsidRPr="002B0F90" w14:paraId="0CCD0FB8" w14:textId="77777777" w:rsidTr="0080349C">
        <w:tc>
          <w:tcPr>
            <w:tcW w:w="9062" w:type="dxa"/>
            <w:gridSpan w:val="3"/>
          </w:tcPr>
          <w:p w14:paraId="301766BC" w14:textId="7C942D57" w:rsidR="003467CB" w:rsidRPr="002B0F90" w:rsidRDefault="00AB4018" w:rsidP="00FA7EC7">
            <w:r w:rsidRPr="002B0F90">
              <w:t>Индустрията на сувенирите представлява важен компонент на туристическия сектор, като допринася както за удовлетвореността на посетителите, така и за икономическото развитие на туристическите дестинации. Настоящата статия разглежда ролята на сувенирите в съвременния туризъм чрез анализ на взаимовръзката между туристическото търсене и предлагането на сувенирни продукти. Въз основа на преглед на научната литература и анализ на вторични статистически данни се изследват потребителското поведение на туристите, символичната, функционалната и естетическата стойност на сувенирите, както и факторите, които влияят върху избора им, сред които автентичността, качеството, културната значимост и устойчивостта. Статията разглежда също структурата на сувенирната индустрия, като акцентира върху производството, търговията и маркетинговите практики на Франция като една от водещите туристически дестинации. Анализът показва, че сувенирите са не просто търговски продукти, а материални носители на туристически преживявания, спомени и културна идентичност. Резултатите сочат, че производителите и търговците могат да повишат своята конкурентоспособност чрез фокусиране върху автентичността, ръчната изработка, местното производство и устойчивите бизнес практики. В заключение се подчертава, че адаптирането на сувенирните продукти към променящите се очаквания на съвременните туристи може да повиши привлекателността на туристическите дестинации, да подобри удовлетвореността на клиентите и да допринесе за устойчивото развитие на туризма.</w:t>
            </w:r>
          </w:p>
        </w:tc>
      </w:tr>
      <w:tr w:rsidR="00284BBB" w:rsidRPr="002B0F90" w14:paraId="36D95640" w14:textId="77777777" w:rsidTr="003467CB">
        <w:tc>
          <w:tcPr>
            <w:tcW w:w="1225" w:type="dxa"/>
          </w:tcPr>
          <w:p w14:paraId="7AD49A94" w14:textId="4BB93057" w:rsidR="00284BBB" w:rsidRPr="002B0F90" w:rsidRDefault="00284BBB" w:rsidP="00E510D7">
            <w:r w:rsidRPr="002B0F90">
              <w:t>25.</w:t>
            </w:r>
          </w:p>
        </w:tc>
        <w:tc>
          <w:tcPr>
            <w:tcW w:w="1225" w:type="dxa"/>
          </w:tcPr>
          <w:p w14:paraId="493B1C99" w14:textId="1E4522DF" w:rsidR="00284BBB" w:rsidRPr="002B0F90" w:rsidRDefault="00284BBB" w:rsidP="00E510D7">
            <w:r w:rsidRPr="002B0F90">
              <w:t>3.</w:t>
            </w:r>
          </w:p>
        </w:tc>
        <w:tc>
          <w:tcPr>
            <w:tcW w:w="6612" w:type="dxa"/>
          </w:tcPr>
          <w:p w14:paraId="4B87E141" w14:textId="74C60423" w:rsidR="00284BBB" w:rsidRPr="002B0F90" w:rsidRDefault="00284BBB" w:rsidP="00AB4018">
            <w:pPr>
              <w:ind w:firstLine="0"/>
            </w:pPr>
            <w:proofErr w:type="spellStart"/>
            <w:r w:rsidRPr="002B0F90">
              <w:t>Rakadzhiyska</w:t>
            </w:r>
            <w:proofErr w:type="spellEnd"/>
            <w:r w:rsidRPr="002B0F90">
              <w:t xml:space="preserve">, S., Filipova, H. </w:t>
            </w:r>
            <w:proofErr w:type="spellStart"/>
            <w:r w:rsidRPr="002B0F90">
              <w:t>Marketing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Approach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to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the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Formation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Portfolio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Cultural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Tourist</w:t>
            </w:r>
            <w:proofErr w:type="spellEnd"/>
            <w:r w:rsidRPr="002B0F90">
              <w:t xml:space="preserve"> Products. International </w:t>
            </w:r>
            <w:proofErr w:type="spellStart"/>
            <w:r w:rsidRPr="002B0F90">
              <w:t>Scientific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Conference</w:t>
            </w:r>
            <w:proofErr w:type="spellEnd"/>
            <w:r w:rsidRPr="002B0F90">
              <w:t xml:space="preserve"> "</w:t>
            </w:r>
            <w:proofErr w:type="spellStart"/>
            <w:r w:rsidRPr="002B0F90">
              <w:t>Cultural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Corridor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Via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Adriatica</w:t>
            </w:r>
            <w:proofErr w:type="spellEnd"/>
            <w:r w:rsidRPr="002B0F90">
              <w:t xml:space="preserve">: </w:t>
            </w:r>
            <w:proofErr w:type="spellStart"/>
            <w:r w:rsidRPr="002B0F90">
              <w:t>Cultural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Tourism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without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Boundaries</w:t>
            </w:r>
            <w:proofErr w:type="spellEnd"/>
            <w:r w:rsidRPr="002B0F90">
              <w:t xml:space="preserve">" : 15.10.2015 - 19.10.2015, </w:t>
            </w:r>
            <w:proofErr w:type="spellStart"/>
            <w:r w:rsidRPr="002B0F90">
              <w:t>Trogir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Croatia</w:t>
            </w:r>
            <w:proofErr w:type="spellEnd"/>
            <w:r w:rsidRPr="002B0F90">
              <w:t xml:space="preserve">. </w:t>
            </w:r>
            <w:proofErr w:type="spellStart"/>
            <w:r w:rsidRPr="002B0F90">
              <w:t>Blagoevgrad</w:t>
            </w:r>
            <w:proofErr w:type="spellEnd"/>
            <w:r w:rsidRPr="002B0F90">
              <w:t>: "</w:t>
            </w:r>
            <w:proofErr w:type="spellStart"/>
            <w:r w:rsidRPr="002B0F90">
              <w:t>Neofit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Rilski</w:t>
            </w:r>
            <w:proofErr w:type="spellEnd"/>
            <w:r w:rsidRPr="002B0F90">
              <w:t xml:space="preserve">" </w:t>
            </w:r>
            <w:proofErr w:type="spellStart"/>
            <w:r w:rsidRPr="002B0F90">
              <w:t>Publ</w:t>
            </w:r>
            <w:proofErr w:type="spellEnd"/>
            <w:r w:rsidRPr="002B0F90">
              <w:t xml:space="preserve">. House, 2016. </w:t>
            </w:r>
            <w:proofErr w:type="spellStart"/>
            <w:r w:rsidRPr="002B0F90">
              <w:t>рр</w:t>
            </w:r>
            <w:proofErr w:type="spellEnd"/>
            <w:r w:rsidRPr="002B0F90">
              <w:t xml:space="preserve">. 7-14. ISBN 978-954-00-0008-4, </w:t>
            </w:r>
            <w:proofErr w:type="spellStart"/>
            <w:r w:rsidRPr="002B0F90">
              <w:t>Rev</w:t>
            </w:r>
            <w:proofErr w:type="spellEnd"/>
            <w:r w:rsidRPr="002B0F90">
              <w:t xml:space="preserve">.: </w:t>
            </w:r>
            <w:proofErr w:type="spellStart"/>
            <w:r w:rsidRPr="002B0F90">
              <w:t>Dobrica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Jovicic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Sanja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Pavlovic</w:t>
            </w:r>
            <w:proofErr w:type="spellEnd"/>
            <w:r w:rsidRPr="002B0F90">
              <w:t xml:space="preserve"> </w:t>
            </w:r>
          </w:p>
        </w:tc>
      </w:tr>
      <w:tr w:rsidR="003467CB" w:rsidRPr="002B0F90" w14:paraId="0E95AD92" w14:textId="77777777" w:rsidTr="00B4028D">
        <w:tc>
          <w:tcPr>
            <w:tcW w:w="9062" w:type="dxa"/>
            <w:gridSpan w:val="3"/>
          </w:tcPr>
          <w:p w14:paraId="13D93367" w14:textId="760F204F" w:rsidR="003467CB" w:rsidRPr="002B0F90" w:rsidRDefault="00972035" w:rsidP="00FA7EC7">
            <w:r>
              <w:t xml:space="preserve">Представеното изследване </w:t>
            </w:r>
            <w:r w:rsidR="008D2D83" w:rsidRPr="002B0F90">
              <w:t xml:space="preserve">разглежда маркетингов подход за разработване на портфолио от продукти за културен туризъм чрез съгласуване на разнообразните културни ресурси с потребностите и мотивацията на различните пазарни сегменти. </w:t>
            </w:r>
            <w:r w:rsidR="008D2D83" w:rsidRPr="002B0F90">
              <w:lastRenderedPageBreak/>
              <w:t>Авторите изтъкват, че успешното развитие на културния туризъм зависи от задълбоченото познаване на мотивацията, поведението и очакванията на туристите, а не само от техните демографски характеристики. Анализирани са различните концепции за културен туризъм и за културния турист, като се подчертава нарастващото разнообразие от културни преживявания – от посещения на музеи, исторически и религиозни обекти до фестивали, гастрономия и творчески дейности. Въз основа на маркетинговите принципи се предлага сегментиране на туристите според тяхната културна мотивация и поведенчески характеристики, като се разграничават туристи със силно изразен интерес към културата и такива, при които тези преживявания имат второстепенно значение. Освен това се представя рамка за създаване на продукти за културен туризъм чрез комбиниране на различни културни атракции в привлекателни и ориентирани към потребителските потребности туристически предложения. В заключение се подчертава, че добре структурираното портфолио от продукти за културен туризъм, изградено въз основа на пазарната сегментация, очакваните ползи за потребителите и наличните културни ресурси, може да повиши конкурентоспособността на туристическите дестинации, да подобри удовлетвореността на туристите и да допринесе за устойчивото развитие на културния туризъм.</w:t>
            </w:r>
          </w:p>
        </w:tc>
      </w:tr>
      <w:tr w:rsidR="00284BBB" w:rsidRPr="002B0F90" w14:paraId="23569BF4" w14:textId="77777777" w:rsidTr="003467CB">
        <w:tc>
          <w:tcPr>
            <w:tcW w:w="1225" w:type="dxa"/>
          </w:tcPr>
          <w:p w14:paraId="4C6A9A0C" w14:textId="15CFC189" w:rsidR="00284BBB" w:rsidRPr="002B0F90" w:rsidRDefault="00284BBB" w:rsidP="00E510D7">
            <w:r w:rsidRPr="002B0F90">
              <w:lastRenderedPageBreak/>
              <w:t>26.</w:t>
            </w:r>
          </w:p>
        </w:tc>
        <w:tc>
          <w:tcPr>
            <w:tcW w:w="1225" w:type="dxa"/>
          </w:tcPr>
          <w:p w14:paraId="30A48C23" w14:textId="4420BC24" w:rsidR="00284BBB" w:rsidRPr="002B0F90" w:rsidRDefault="00284BBB" w:rsidP="00E510D7">
            <w:r w:rsidRPr="002B0F90">
              <w:t>4.</w:t>
            </w:r>
          </w:p>
        </w:tc>
        <w:tc>
          <w:tcPr>
            <w:tcW w:w="6612" w:type="dxa"/>
          </w:tcPr>
          <w:p w14:paraId="3E321B85" w14:textId="571B1277" w:rsidR="00284BBB" w:rsidRPr="002B0F90" w:rsidRDefault="00284BBB" w:rsidP="00AB4018">
            <w:pPr>
              <w:ind w:firstLine="0"/>
            </w:pPr>
            <w:proofErr w:type="spellStart"/>
            <w:r w:rsidRPr="002B0F90">
              <w:t>Dabeva</w:t>
            </w:r>
            <w:proofErr w:type="spellEnd"/>
            <w:r w:rsidRPr="002B0F90">
              <w:t xml:space="preserve">, T., </w:t>
            </w:r>
            <w:proofErr w:type="spellStart"/>
            <w:r w:rsidRPr="002B0F90">
              <w:t>Lukanova</w:t>
            </w:r>
            <w:proofErr w:type="spellEnd"/>
            <w:r w:rsidRPr="002B0F90">
              <w:t xml:space="preserve">, G., Filipova, H. </w:t>
            </w:r>
            <w:proofErr w:type="spellStart"/>
            <w:r w:rsidRPr="002B0F90">
              <w:t>Comparative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analysis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cultural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characteristics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Bulgaria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and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Greece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according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to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Hofstede's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paradigm</w:t>
            </w:r>
            <w:proofErr w:type="spellEnd"/>
            <w:r w:rsidRPr="002B0F90">
              <w:t xml:space="preserve">. </w:t>
            </w:r>
            <w:proofErr w:type="spellStart"/>
            <w:r w:rsidRPr="002B0F90">
              <w:t>Cultural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corridor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Western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Transbalkan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Road</w:t>
            </w:r>
            <w:proofErr w:type="spellEnd"/>
            <w:r w:rsidRPr="002B0F90">
              <w:t xml:space="preserve"> - </w:t>
            </w:r>
            <w:proofErr w:type="spellStart"/>
            <w:r w:rsidRPr="002B0F90">
              <w:t>cultural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tourism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without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boundaries</w:t>
            </w:r>
            <w:proofErr w:type="spellEnd"/>
            <w:r w:rsidRPr="002B0F90">
              <w:t xml:space="preserve"> : </w:t>
            </w:r>
            <w:proofErr w:type="spellStart"/>
            <w:r w:rsidRPr="002B0F90">
              <w:t>international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scientific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conference</w:t>
            </w:r>
            <w:proofErr w:type="spellEnd"/>
            <w:r w:rsidRPr="002B0F90">
              <w:t xml:space="preserve">, 29.09.2016 - 03.10.2016, </w:t>
            </w:r>
            <w:proofErr w:type="spellStart"/>
            <w:r w:rsidRPr="002B0F90">
              <w:t>Meteora</w:t>
            </w:r>
            <w:proofErr w:type="spellEnd"/>
            <w:r w:rsidRPr="002B0F90">
              <w:t xml:space="preserve"> - </w:t>
            </w:r>
            <w:proofErr w:type="spellStart"/>
            <w:r w:rsidRPr="002B0F90">
              <w:t>Lefkada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Greece</w:t>
            </w:r>
            <w:proofErr w:type="spellEnd"/>
            <w:r w:rsidRPr="002B0F90">
              <w:t>. София: Гея-</w:t>
            </w:r>
            <w:proofErr w:type="spellStart"/>
            <w:r w:rsidRPr="002B0F90">
              <w:t>Либрис</w:t>
            </w:r>
            <w:proofErr w:type="spellEnd"/>
            <w:r w:rsidRPr="002B0F90">
              <w:t xml:space="preserve">, 2016. </w:t>
            </w:r>
            <w:proofErr w:type="spellStart"/>
            <w:r w:rsidRPr="002B0F90">
              <w:t>рр</w:t>
            </w:r>
            <w:proofErr w:type="spellEnd"/>
            <w:r w:rsidRPr="002B0F90">
              <w:t xml:space="preserve">. 1-13. ISBN 978-954-300-158-3, </w:t>
            </w:r>
            <w:proofErr w:type="spellStart"/>
            <w:r w:rsidRPr="002B0F90">
              <w:t>Rev</w:t>
            </w:r>
            <w:proofErr w:type="spellEnd"/>
            <w:r w:rsidRPr="002B0F90">
              <w:t xml:space="preserve">.: </w:t>
            </w:r>
            <w:proofErr w:type="spellStart"/>
            <w:r w:rsidRPr="002B0F90">
              <w:t>Georgi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Georgiev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Svetla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Rakadzhiyska</w:t>
            </w:r>
            <w:proofErr w:type="spellEnd"/>
            <w:r w:rsidRPr="002B0F90">
              <w:t xml:space="preserve"> </w:t>
            </w:r>
          </w:p>
        </w:tc>
      </w:tr>
      <w:tr w:rsidR="003467CB" w:rsidRPr="002B0F90" w14:paraId="217C4F62" w14:textId="77777777" w:rsidTr="00631A9D">
        <w:tc>
          <w:tcPr>
            <w:tcW w:w="9062" w:type="dxa"/>
            <w:gridSpan w:val="3"/>
          </w:tcPr>
          <w:p w14:paraId="4B6FF7A5" w14:textId="7E7FB61F" w:rsidR="003467CB" w:rsidRPr="002B0F90" w:rsidRDefault="00972035" w:rsidP="00FA7EC7">
            <w:r>
              <w:t>Разработката се фокусира върху</w:t>
            </w:r>
            <w:r w:rsidR="00AE1475" w:rsidRPr="002B0F90">
              <w:t xml:space="preserve"> културните характеристики на България и Гърция като туристически дестинации чрез модела на културните измерения на Г. </w:t>
            </w:r>
            <w:proofErr w:type="spellStart"/>
            <w:r w:rsidR="00AE1475" w:rsidRPr="002B0F90">
              <w:t>Хофстеде</w:t>
            </w:r>
            <w:proofErr w:type="spellEnd"/>
            <w:r w:rsidR="00AE1475" w:rsidRPr="002B0F90">
              <w:t xml:space="preserve">. Статията анализира как националните културни ценности влияят върху управлението на туризма, предоставянето на туристически услуги, поведението на туристите и цялостното развитие на сектора. Изследването използва шестте културни измерения на </w:t>
            </w:r>
            <w:proofErr w:type="spellStart"/>
            <w:r w:rsidR="00AE1475" w:rsidRPr="002B0F90">
              <w:t>Хофстеде</w:t>
            </w:r>
            <w:proofErr w:type="spellEnd"/>
            <w:r w:rsidR="00AE1475" w:rsidRPr="002B0F90">
              <w:t xml:space="preserve"> – властова дистанция, индивидуализъм срещу колективизъм, мъжественост срещу женственост, избягване на несигурността, дългосрочна срещу краткосрочна ориентация и удовлетвореност срещу сдържаност – за да идентифицира основните сходства и различия между двете държави. Резултатите показват, че България и Гърция споделят сравнително високи стойности на властова дистанция, колективизъм и избягване на несигурността, които оказват влияние върху организационните структури, управленските практики и очакванията на потребителите в туризма. В същото време се открояват съществени различия по отношение на дългосрочната ориентация и удовлетвореността, като България се характеризира с по-прагматична и сдържана култура, докато Гърция проявява по-силна краткосрочна ориентация и по-висока степен на удовлетвореност. Тези културни особености оказват влияние върху поведението на служителите, иновациите, качеството на обслужването и предпочитанията на туристите. Изследването заключава, че разбирането на националните културни характеристики е от съществено значение за разработването на ефективни стратегии за развитие на туризма, повишаването на качеството на туристическите услуги и насърчаването на </w:t>
            </w:r>
            <w:proofErr w:type="spellStart"/>
            <w:r w:rsidR="00AE1475" w:rsidRPr="002B0F90">
              <w:t>междукултурната</w:t>
            </w:r>
            <w:proofErr w:type="spellEnd"/>
            <w:r w:rsidR="00AE1475" w:rsidRPr="002B0F90">
              <w:t xml:space="preserve"> комуникация и сътрудничество. Моделът на </w:t>
            </w:r>
            <w:proofErr w:type="spellStart"/>
            <w:r w:rsidR="00AE1475" w:rsidRPr="002B0F90">
              <w:t>Хофстеде</w:t>
            </w:r>
            <w:proofErr w:type="spellEnd"/>
            <w:r w:rsidR="00AE1475" w:rsidRPr="002B0F90">
              <w:t xml:space="preserve"> предоставя </w:t>
            </w:r>
            <w:r w:rsidR="00AE1475" w:rsidRPr="002B0F90">
              <w:lastRenderedPageBreak/>
              <w:t>надеждна аналитична рамка за оценка на взаимовръзката между културата и развитието на туризма в България и Гърция.</w:t>
            </w:r>
          </w:p>
        </w:tc>
      </w:tr>
      <w:tr w:rsidR="00284BBB" w:rsidRPr="002B0F90" w14:paraId="03F96F1B" w14:textId="77777777" w:rsidTr="003467CB">
        <w:tc>
          <w:tcPr>
            <w:tcW w:w="1225" w:type="dxa"/>
          </w:tcPr>
          <w:p w14:paraId="31E84607" w14:textId="70926789" w:rsidR="00284BBB" w:rsidRPr="002B0F90" w:rsidRDefault="00284BBB" w:rsidP="00E510D7">
            <w:r w:rsidRPr="002B0F90">
              <w:lastRenderedPageBreak/>
              <w:t>27.</w:t>
            </w:r>
          </w:p>
        </w:tc>
        <w:tc>
          <w:tcPr>
            <w:tcW w:w="1225" w:type="dxa"/>
          </w:tcPr>
          <w:p w14:paraId="36D35967" w14:textId="6F965521" w:rsidR="00284BBB" w:rsidRPr="002B0F90" w:rsidRDefault="00284BBB" w:rsidP="00E510D7">
            <w:r w:rsidRPr="002B0F90">
              <w:t>5.</w:t>
            </w:r>
          </w:p>
        </w:tc>
        <w:tc>
          <w:tcPr>
            <w:tcW w:w="6612" w:type="dxa"/>
          </w:tcPr>
          <w:p w14:paraId="2299DE7F" w14:textId="2814E4E1" w:rsidR="00284BBB" w:rsidRPr="002B0F90" w:rsidRDefault="00284BBB" w:rsidP="00AB4018">
            <w:pPr>
              <w:ind w:firstLine="0"/>
            </w:pPr>
            <w:r w:rsidRPr="002B0F90">
              <w:t xml:space="preserve">Filipova, H., </w:t>
            </w:r>
            <w:proofErr w:type="spellStart"/>
            <w:r w:rsidRPr="002B0F90">
              <w:t>Parushev</w:t>
            </w:r>
            <w:proofErr w:type="spellEnd"/>
            <w:r w:rsidRPr="002B0F90">
              <w:t xml:space="preserve">, J. </w:t>
            </w:r>
            <w:proofErr w:type="spellStart"/>
            <w:r w:rsidRPr="002B0F90">
              <w:t>Préservation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des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pratiques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créatives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locales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en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Bulgarie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et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tourisme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ethnoculturel</w:t>
            </w:r>
            <w:proofErr w:type="spellEnd"/>
            <w:r w:rsidRPr="002B0F90">
              <w:t xml:space="preserve">. </w:t>
            </w:r>
            <w:proofErr w:type="spellStart"/>
            <w:r w:rsidRPr="002B0F90">
              <w:t>Questionner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le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tournant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créatif</w:t>
            </w:r>
            <w:proofErr w:type="spellEnd"/>
            <w:r w:rsidRPr="002B0F90">
              <w:t xml:space="preserve"> : </w:t>
            </w:r>
            <w:proofErr w:type="spellStart"/>
            <w:r w:rsidRPr="002B0F90">
              <w:t>dispositifs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processus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et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représentations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actes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de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colloque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international</w:t>
            </w:r>
            <w:proofErr w:type="spellEnd"/>
            <w:r w:rsidRPr="002B0F90">
              <w:t xml:space="preserve">, 7-9 </w:t>
            </w:r>
            <w:proofErr w:type="spellStart"/>
            <w:r w:rsidRPr="002B0F90">
              <w:t>juin</w:t>
            </w:r>
            <w:proofErr w:type="spellEnd"/>
            <w:r w:rsidRPr="002B0F90">
              <w:t xml:space="preserve"> 2017, </w:t>
            </w:r>
            <w:proofErr w:type="spellStart"/>
            <w:r w:rsidRPr="002B0F90">
              <w:t>Université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d’économie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de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Varna</w:t>
            </w:r>
            <w:proofErr w:type="spellEnd"/>
            <w:r w:rsidRPr="002B0F90">
              <w:t xml:space="preserve">. </w:t>
            </w:r>
            <w:proofErr w:type="spellStart"/>
            <w:r w:rsidRPr="002B0F90">
              <w:t>Paris</w:t>
            </w:r>
            <w:proofErr w:type="spellEnd"/>
            <w:r w:rsidRPr="002B0F90">
              <w:t xml:space="preserve">: </w:t>
            </w:r>
            <w:proofErr w:type="spellStart"/>
            <w:r w:rsidRPr="002B0F90">
              <w:t>Halshs</w:t>
            </w:r>
            <w:proofErr w:type="spellEnd"/>
            <w:r w:rsidRPr="002B0F90">
              <w:t xml:space="preserve">, 2018. </w:t>
            </w:r>
            <w:proofErr w:type="spellStart"/>
            <w:r w:rsidRPr="002B0F90">
              <w:t>рр</w:t>
            </w:r>
            <w:proofErr w:type="spellEnd"/>
            <w:r w:rsidRPr="002B0F90">
              <w:t xml:space="preserve">. 84-92. ISBN 978-2-9552946-1-1, </w:t>
            </w:r>
            <w:proofErr w:type="spellStart"/>
            <w:r w:rsidRPr="002B0F90">
              <w:t>Ed</w:t>
            </w:r>
            <w:proofErr w:type="spellEnd"/>
            <w:r w:rsidRPr="002B0F90">
              <w:t xml:space="preserve">.: </w:t>
            </w:r>
            <w:proofErr w:type="spellStart"/>
            <w:r w:rsidRPr="002B0F90">
              <w:t>Yanita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Andonova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Anne-France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Kogan</w:t>
            </w:r>
            <w:proofErr w:type="spellEnd"/>
            <w:r w:rsidRPr="002B0F90">
              <w:t xml:space="preserve"> </w:t>
            </w:r>
          </w:p>
        </w:tc>
      </w:tr>
      <w:tr w:rsidR="003467CB" w:rsidRPr="002B0F90" w14:paraId="56F685FF" w14:textId="77777777" w:rsidTr="001F0263">
        <w:tc>
          <w:tcPr>
            <w:tcW w:w="9062" w:type="dxa"/>
            <w:gridSpan w:val="3"/>
          </w:tcPr>
          <w:p w14:paraId="46521B85" w14:textId="1F16EF01" w:rsidR="003467CB" w:rsidRPr="002B0F90" w:rsidRDefault="00972035" w:rsidP="00FA7EC7">
            <w:r>
              <w:t xml:space="preserve">Докладът е посветен на </w:t>
            </w:r>
            <w:r w:rsidR="00DE5884" w:rsidRPr="002B0F90">
              <w:t xml:space="preserve"> ролята на етнокултурния туризъм за съхраняването на местните творчески практики и опазването на нематериалното културно наследство на България. Анализират се взаимовръзките между нематериалното културно наследство, креативните индустрии и туризма, като се подчертава техният принос за устойчивото регионално развитие, особено в уязвимите селски райони. Авторите представят модел на етнокултурния </w:t>
            </w:r>
            <w:proofErr w:type="spellStart"/>
            <w:r w:rsidR="00DE5884" w:rsidRPr="002B0F90">
              <w:t>ландшафтен</w:t>
            </w:r>
            <w:proofErr w:type="spellEnd"/>
            <w:r w:rsidR="00DE5884" w:rsidRPr="002B0F90">
              <w:t xml:space="preserve"> профил, предназначен за анализ на туристически дестинации чрез изследване както на фолклорните ритуали, така и на местните туристически ресурси. Моделът е приложен в теренно проучване, проведено в село Ченге, България, което показва как традиционните обреди, фолклорът, занаятите, архитектурата и местните обичаи могат да бъдат интегрирани в иновативни туристически продукти. Резултатите показват, че етнокултурният туризъм не само укрепва културната идентичност и насърчава участието на местната общност, но и допринася за съхраняването на творческите практики, като същевременно повишава привлекателността и конкурентоспособността на селските туристически дестинации. В заключение се предлагат препоръки за разработване на устойчиви продукти в сферата на креативния туризъм, които съчетават опазването на културното наследство с местното икономическо развитие.</w:t>
            </w:r>
          </w:p>
        </w:tc>
      </w:tr>
      <w:tr w:rsidR="00284BBB" w:rsidRPr="002B0F90" w14:paraId="5EDF771A" w14:textId="77777777" w:rsidTr="003467CB">
        <w:tc>
          <w:tcPr>
            <w:tcW w:w="1225" w:type="dxa"/>
          </w:tcPr>
          <w:p w14:paraId="20BA939C" w14:textId="1242BD45" w:rsidR="00284BBB" w:rsidRPr="002B0F90" w:rsidRDefault="00284BBB" w:rsidP="00E510D7">
            <w:r w:rsidRPr="002B0F90">
              <w:t>28.</w:t>
            </w:r>
          </w:p>
        </w:tc>
        <w:tc>
          <w:tcPr>
            <w:tcW w:w="1225" w:type="dxa"/>
          </w:tcPr>
          <w:p w14:paraId="30BD8856" w14:textId="55CF1BC5" w:rsidR="00284BBB" w:rsidRPr="002B0F90" w:rsidRDefault="00284BBB" w:rsidP="00E510D7">
            <w:r w:rsidRPr="002B0F90">
              <w:t>6.</w:t>
            </w:r>
          </w:p>
        </w:tc>
        <w:tc>
          <w:tcPr>
            <w:tcW w:w="6612" w:type="dxa"/>
          </w:tcPr>
          <w:p w14:paraId="6E481877" w14:textId="39DDC3DB" w:rsidR="00284BBB" w:rsidRPr="002B0F90" w:rsidRDefault="00284BBB" w:rsidP="00DE5884">
            <w:pPr>
              <w:ind w:firstLine="0"/>
            </w:pPr>
            <w:proofErr w:type="spellStart"/>
            <w:r w:rsidRPr="002B0F90">
              <w:t>Kazandzhieva</w:t>
            </w:r>
            <w:proofErr w:type="spellEnd"/>
            <w:r w:rsidRPr="002B0F90">
              <w:t xml:space="preserve">, V., </w:t>
            </w:r>
            <w:proofErr w:type="spellStart"/>
            <w:r w:rsidRPr="002B0F90">
              <w:t>Ilieva</w:t>
            </w:r>
            <w:proofErr w:type="spellEnd"/>
            <w:r w:rsidRPr="002B0F90">
              <w:t xml:space="preserve">, G., Filipova, H. </w:t>
            </w:r>
            <w:proofErr w:type="spellStart"/>
            <w:r w:rsidRPr="002B0F90">
              <w:t>The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Impact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Technological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Innovations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Hospitality</w:t>
            </w:r>
            <w:proofErr w:type="spellEnd"/>
            <w:r w:rsidRPr="002B0F90">
              <w:t xml:space="preserve"> Service. </w:t>
            </w:r>
            <w:proofErr w:type="spellStart"/>
            <w:r w:rsidRPr="002B0F90">
              <w:t>Traditions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and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Innovations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Contemporary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Tourism</w:t>
            </w:r>
            <w:proofErr w:type="spellEnd"/>
            <w:r w:rsidRPr="002B0F90">
              <w:t xml:space="preserve"> : [</w:t>
            </w:r>
            <w:proofErr w:type="spellStart"/>
            <w:r w:rsidRPr="002B0F90">
              <w:t>Contemporary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tourism</w:t>
            </w:r>
            <w:proofErr w:type="spellEnd"/>
            <w:r w:rsidRPr="002B0F90">
              <w:t xml:space="preserve"> - </w:t>
            </w:r>
            <w:proofErr w:type="spellStart"/>
            <w:r w:rsidRPr="002B0F90">
              <w:t>Traditions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and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Innovations</w:t>
            </w:r>
            <w:proofErr w:type="spellEnd"/>
            <w:r w:rsidRPr="002B0F90">
              <w:t xml:space="preserve"> : International </w:t>
            </w:r>
            <w:proofErr w:type="spellStart"/>
            <w:r w:rsidRPr="002B0F90">
              <w:t>Scientific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Conference</w:t>
            </w:r>
            <w:proofErr w:type="spellEnd"/>
            <w:r w:rsidRPr="002B0F90">
              <w:t xml:space="preserve">], </w:t>
            </w:r>
            <w:proofErr w:type="spellStart"/>
            <w:r w:rsidRPr="002B0F90">
              <w:t>Cambridge</w:t>
            </w:r>
            <w:proofErr w:type="spellEnd"/>
            <w:r w:rsidRPr="002B0F90">
              <w:t xml:space="preserve">: </w:t>
            </w:r>
            <w:proofErr w:type="spellStart"/>
            <w:r w:rsidRPr="002B0F90">
              <w:t>Cambridge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Scholars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Publ</w:t>
            </w:r>
            <w:proofErr w:type="spellEnd"/>
            <w:r w:rsidRPr="002B0F90">
              <w:t xml:space="preserve">., 2018, </w:t>
            </w:r>
            <w:proofErr w:type="spellStart"/>
            <w:r w:rsidRPr="002B0F90">
              <w:t>pp</w:t>
            </w:r>
            <w:proofErr w:type="spellEnd"/>
            <w:r w:rsidRPr="002B0F90">
              <w:t xml:space="preserve">. 204-220., ISBN(печатно) 978-1-5275-0829-3 ; (10) 1-5275-0829-3, </w:t>
            </w:r>
            <w:proofErr w:type="spellStart"/>
            <w:r w:rsidRPr="002B0F90">
              <w:t>Rev</w:t>
            </w:r>
            <w:proofErr w:type="spellEnd"/>
            <w:r w:rsidRPr="002B0F90">
              <w:t xml:space="preserve">. </w:t>
            </w:r>
            <w:proofErr w:type="spellStart"/>
            <w:r w:rsidRPr="002B0F90">
              <w:t>Vasil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Marinov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Maria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Vodenska</w:t>
            </w:r>
            <w:proofErr w:type="spellEnd"/>
            <w:r w:rsidRPr="002B0F90">
              <w:t xml:space="preserve"> </w:t>
            </w:r>
          </w:p>
        </w:tc>
      </w:tr>
      <w:tr w:rsidR="00402808" w:rsidRPr="002B0F90" w14:paraId="3516477F" w14:textId="77777777" w:rsidTr="00375FB1">
        <w:tc>
          <w:tcPr>
            <w:tcW w:w="9062" w:type="dxa"/>
            <w:gridSpan w:val="3"/>
          </w:tcPr>
          <w:p w14:paraId="0515EC48" w14:textId="566A072C" w:rsidR="00402808" w:rsidRPr="002B0F90" w:rsidRDefault="00402808" w:rsidP="00402808">
            <w:r w:rsidRPr="002B0F90">
              <w:t>Текстът разглежда ролята на съвременните технологии в хотелиерството и тяхното въздействие върху процеса на хотелско обслужване. Основната му цел е, въз основа на оценка на значението на технологичните иновации в индустрията на гостоприемството, да бъде разработена концептуална рамка за изследване на тяхното влияние върху хотелската услуга. Анализирани са най-широко използваните технологии в хотелиерството, както и ефектите от тяхното приложение върху клиентите, персонала и управленските процеси. Предложената авторска концептуална рамка е изградена върху модела „Цикълът на госта“, който обхваща четирите основни етапа на хотелското обслужване – преди пристигането, пристигане и настаняване, престой и напускане. В рамката въздействието на технологичните иновации е систематизирано в три основни направления: промени в поведението на клиентите, трансформация на функциите и задачите на обслужващия персонал и влияние върху маркетинговите стратегии и управленските реш</w:t>
            </w:r>
            <w:r w:rsidR="002B0F90">
              <w:t xml:space="preserve">ения на хотелските предприятия. </w:t>
            </w:r>
            <w:r w:rsidRPr="002B0F90">
              <w:t xml:space="preserve">В заключение се подчертава, че технологичните иновации създават възможности за </w:t>
            </w:r>
            <w:r w:rsidRPr="002B0F90">
              <w:lastRenderedPageBreak/>
              <w:t>повишаване на качеството, ефективността и персонализацията на хотелското обслужване, но успешното им прилагане изисква балансирано съчетаване на дигиталните технологии с човешкото взаимодействие. Подобен подход допринася за повишаване удовлетвореността и лоялността на гостите и за укрепване конкурентоспособността на хотелските предприятия.</w:t>
            </w:r>
          </w:p>
        </w:tc>
      </w:tr>
      <w:tr w:rsidR="00284BBB" w:rsidRPr="002B0F90" w14:paraId="29F1551E" w14:textId="77777777" w:rsidTr="003467CB">
        <w:tc>
          <w:tcPr>
            <w:tcW w:w="1225" w:type="dxa"/>
          </w:tcPr>
          <w:p w14:paraId="6CC97688" w14:textId="7B03FED2" w:rsidR="00284BBB" w:rsidRPr="002B0F90" w:rsidRDefault="00284BBB" w:rsidP="00E510D7">
            <w:r w:rsidRPr="002B0F90">
              <w:lastRenderedPageBreak/>
              <w:t>29.</w:t>
            </w:r>
          </w:p>
        </w:tc>
        <w:tc>
          <w:tcPr>
            <w:tcW w:w="1225" w:type="dxa"/>
          </w:tcPr>
          <w:p w14:paraId="07D53C8A" w14:textId="2BDF948B" w:rsidR="00284BBB" w:rsidRPr="002B0F90" w:rsidRDefault="00284BBB" w:rsidP="00E510D7">
            <w:r w:rsidRPr="002B0F90">
              <w:t>7.</w:t>
            </w:r>
          </w:p>
        </w:tc>
        <w:tc>
          <w:tcPr>
            <w:tcW w:w="6612" w:type="dxa"/>
          </w:tcPr>
          <w:p w14:paraId="445C7495" w14:textId="5AD0A5BA" w:rsidR="00284BBB" w:rsidRPr="002B0F90" w:rsidRDefault="00284BBB" w:rsidP="00DE5884">
            <w:pPr>
              <w:ind w:firstLine="0"/>
            </w:pPr>
            <w:proofErr w:type="spellStart"/>
            <w:r w:rsidRPr="002B0F90">
              <w:t>Lukanova</w:t>
            </w:r>
            <w:proofErr w:type="spellEnd"/>
            <w:r w:rsidRPr="002B0F90">
              <w:t xml:space="preserve">, G., Filipova, H. </w:t>
            </w:r>
            <w:proofErr w:type="spellStart"/>
            <w:r w:rsidRPr="002B0F90">
              <w:t>Factors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Influencing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the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Timeshare's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Application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the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Hotel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Product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the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Bulgarian</w:t>
            </w:r>
            <w:proofErr w:type="spellEnd"/>
            <w:r w:rsidRPr="002B0F90">
              <w:t xml:space="preserve"> Black </w:t>
            </w:r>
            <w:proofErr w:type="spellStart"/>
            <w:r w:rsidRPr="002B0F90">
              <w:t>Sea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Coast</w:t>
            </w:r>
            <w:proofErr w:type="spellEnd"/>
            <w:r w:rsidRPr="002B0F90">
              <w:t xml:space="preserve">. XV International </w:t>
            </w:r>
            <w:proofErr w:type="spellStart"/>
            <w:r w:rsidRPr="002B0F90">
              <w:t>May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Conference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Strategic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Management</w:t>
            </w:r>
            <w:proofErr w:type="spellEnd"/>
            <w:r w:rsidRPr="002B0F90">
              <w:t xml:space="preserve"> "</w:t>
            </w:r>
            <w:proofErr w:type="spellStart"/>
            <w:r w:rsidRPr="002B0F90">
              <w:t>Strategic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Management</w:t>
            </w:r>
            <w:proofErr w:type="spellEnd"/>
            <w:r w:rsidRPr="002B0F90">
              <w:t xml:space="preserve">" (IMCSM'19), </w:t>
            </w:r>
            <w:proofErr w:type="spellStart"/>
            <w:r w:rsidRPr="002B0F90">
              <w:t>Bor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Sebia</w:t>
            </w:r>
            <w:proofErr w:type="spellEnd"/>
            <w:r w:rsidRPr="002B0F90">
              <w:t xml:space="preserve">, 24 - 26. 05. 2019. </w:t>
            </w:r>
            <w:proofErr w:type="spellStart"/>
            <w:r w:rsidRPr="002B0F90">
              <w:t>Belgrade</w:t>
            </w:r>
            <w:proofErr w:type="spellEnd"/>
            <w:r w:rsidRPr="002B0F90">
              <w:t xml:space="preserve">: </w:t>
            </w:r>
            <w:proofErr w:type="spellStart"/>
            <w:r w:rsidRPr="002B0F90">
              <w:t>University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Belgrade</w:t>
            </w:r>
            <w:proofErr w:type="spellEnd"/>
            <w:r w:rsidRPr="002B0F90">
              <w:t xml:space="preserve">. </w:t>
            </w:r>
            <w:proofErr w:type="spellStart"/>
            <w:r w:rsidRPr="002B0F90">
              <w:t>Technical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Faculty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Bor</w:t>
            </w:r>
            <w:proofErr w:type="spellEnd"/>
            <w:r w:rsidRPr="002B0F90">
              <w:t xml:space="preserve">, 2019. </w:t>
            </w:r>
            <w:proofErr w:type="spellStart"/>
            <w:r w:rsidRPr="002B0F90">
              <w:t>рр</w:t>
            </w:r>
            <w:proofErr w:type="spellEnd"/>
            <w:r w:rsidRPr="002B0F90">
              <w:t xml:space="preserve">. 432-442. ISSN 2620-0597, </w:t>
            </w:r>
            <w:proofErr w:type="spellStart"/>
            <w:r w:rsidRPr="002B0F90">
              <w:t>Ed</w:t>
            </w:r>
            <w:proofErr w:type="spellEnd"/>
            <w:r w:rsidRPr="002B0F90">
              <w:t xml:space="preserve">.: </w:t>
            </w:r>
            <w:proofErr w:type="spellStart"/>
            <w:r w:rsidRPr="002B0F90">
              <w:t>Živan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Živković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Ivan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Mihajlović</w:t>
            </w:r>
            <w:proofErr w:type="spellEnd"/>
            <w:r w:rsidRPr="002B0F90">
              <w:t xml:space="preserve"> </w:t>
            </w:r>
          </w:p>
        </w:tc>
      </w:tr>
      <w:tr w:rsidR="00DE5884" w:rsidRPr="002B0F90" w14:paraId="0CFE4B18" w14:textId="77777777" w:rsidTr="00F34E70">
        <w:tc>
          <w:tcPr>
            <w:tcW w:w="9062" w:type="dxa"/>
            <w:gridSpan w:val="3"/>
          </w:tcPr>
          <w:p w14:paraId="208E451E" w14:textId="5BEDABA0" w:rsidR="00DE5884" w:rsidRPr="002B0F90" w:rsidRDefault="006C5B4E" w:rsidP="006C5B4E">
            <w:r w:rsidRPr="002B0F90">
              <w:t xml:space="preserve">Статията разглежда факторите, влияещи върху прилагането на концепцията за </w:t>
            </w:r>
            <w:proofErr w:type="spellStart"/>
            <w:r w:rsidRPr="002B0F90">
              <w:t>таймшер</w:t>
            </w:r>
            <w:proofErr w:type="spellEnd"/>
            <w:r w:rsidRPr="002B0F90">
              <w:t xml:space="preserve"> в хотелския продукт на Българското Черноморие. </w:t>
            </w:r>
            <w:proofErr w:type="spellStart"/>
            <w:r w:rsidRPr="002B0F90">
              <w:t>Таймшерът</w:t>
            </w:r>
            <w:proofErr w:type="spellEnd"/>
            <w:r w:rsidRPr="002B0F90">
              <w:t xml:space="preserve"> е представен като алтернативен хотелски продукт, който съчетава елементи на туризма, недвижимите имоти и правото на собственост, предоставяйки възможност за ползване на туристическо настаняване за определен период от време. Въпреки широкото му разпространение в международен мащаб, приложението му в България остава ограничено, независимо от значителния му потенциал.</w:t>
            </w:r>
            <w:r w:rsidR="002B0F90">
              <w:t xml:space="preserve"> </w:t>
            </w:r>
            <w:r w:rsidRPr="002B0F90">
              <w:t xml:space="preserve">Изследването съчетава преглед на научната литература, анализ на туристическия и хотелиерския сектор по Българското Черноморие и анкетно проучване сред управители и собственици на 41 хотела. Анализирани са както обективните предпоставки за развитие на </w:t>
            </w:r>
            <w:proofErr w:type="spellStart"/>
            <w:r w:rsidRPr="002B0F90">
              <w:t>таймшер</w:t>
            </w:r>
            <w:proofErr w:type="spellEnd"/>
            <w:r w:rsidRPr="002B0F90">
              <w:t xml:space="preserve">, включително туристическите ресурси, хотелската </w:t>
            </w:r>
            <w:proofErr w:type="spellStart"/>
            <w:r w:rsidRPr="002B0F90">
              <w:t>суперструктура</w:t>
            </w:r>
            <w:proofErr w:type="spellEnd"/>
            <w:r w:rsidRPr="002B0F90">
              <w:t>, капацитетът на средствата за настаняване и сезонността, така и нагласите на хотелските мениджъри към прилагането на концепцията.</w:t>
            </w:r>
            <w:r w:rsidR="002B0F90">
              <w:t xml:space="preserve"> </w:t>
            </w:r>
            <w:r w:rsidRPr="002B0F90">
              <w:t xml:space="preserve">Резултатите показват, че Българското Черноморие разполага с благоприятни условия за внедряване на </w:t>
            </w:r>
            <w:proofErr w:type="spellStart"/>
            <w:r w:rsidRPr="002B0F90">
              <w:t>таймшер</w:t>
            </w:r>
            <w:proofErr w:type="spellEnd"/>
            <w:r w:rsidRPr="002B0F90">
              <w:t xml:space="preserve"> благодарение на добре развитата хотелска инфраструктура, високата концентрация на четири- и петзвездни хотели и значителния дял от националната база за настаняване. Същевременно силно изразената сезонност, </w:t>
            </w:r>
            <w:proofErr w:type="spellStart"/>
            <w:r w:rsidRPr="002B0F90">
              <w:t>свръхпредлагането</w:t>
            </w:r>
            <w:proofErr w:type="spellEnd"/>
            <w:r w:rsidRPr="002B0F90">
              <w:t xml:space="preserve"> на места за настаняване и засилената конкуренция остават основни предизвикателства. Анкетното проучване отчита като цяло положителни нагласи към </w:t>
            </w:r>
            <w:proofErr w:type="spellStart"/>
            <w:r w:rsidRPr="002B0F90">
              <w:t>таймшера</w:t>
            </w:r>
            <w:proofErr w:type="spellEnd"/>
            <w:r w:rsidRPr="002B0F90">
              <w:t>, като се откроява неговият потенциал за повишаване на заетостта на хотелите, ускоряване възвръщаемостта на инвестициите, покриване на постоянните разходи и подобряване качеството на хотелския продукт.</w:t>
            </w:r>
            <w:r w:rsidR="002B0F90">
              <w:t xml:space="preserve"> </w:t>
            </w:r>
            <w:r w:rsidRPr="002B0F90">
              <w:t xml:space="preserve">В обобщение, резултатите показват, че Българското Черноморие притежава благоприятни предпоставки за развитието на </w:t>
            </w:r>
            <w:proofErr w:type="spellStart"/>
            <w:r w:rsidRPr="002B0F90">
              <w:t>таймшера</w:t>
            </w:r>
            <w:proofErr w:type="spellEnd"/>
            <w:r w:rsidRPr="002B0F90">
              <w:t xml:space="preserve"> като иновативен хотелски продукт, който може да допринесе за диверсифициране на туристическото предлагане и повишаване конкурентоспособността на регионалния хотелиерски сектор.</w:t>
            </w:r>
          </w:p>
        </w:tc>
      </w:tr>
      <w:tr w:rsidR="00284BBB" w:rsidRPr="002B0F90" w14:paraId="4C172746" w14:textId="77777777" w:rsidTr="003467CB">
        <w:tc>
          <w:tcPr>
            <w:tcW w:w="1225" w:type="dxa"/>
          </w:tcPr>
          <w:p w14:paraId="5525F2A9" w14:textId="79090E1F" w:rsidR="00284BBB" w:rsidRPr="002B0F90" w:rsidRDefault="00284BBB" w:rsidP="00E510D7">
            <w:r w:rsidRPr="002B0F90">
              <w:t>30.</w:t>
            </w:r>
          </w:p>
        </w:tc>
        <w:tc>
          <w:tcPr>
            <w:tcW w:w="1225" w:type="dxa"/>
          </w:tcPr>
          <w:p w14:paraId="2BDB1A02" w14:textId="4F52908E" w:rsidR="00284BBB" w:rsidRPr="002B0F90" w:rsidRDefault="00284BBB" w:rsidP="00E510D7">
            <w:r w:rsidRPr="002B0F90">
              <w:t>8.</w:t>
            </w:r>
          </w:p>
        </w:tc>
        <w:tc>
          <w:tcPr>
            <w:tcW w:w="6612" w:type="dxa"/>
          </w:tcPr>
          <w:p w14:paraId="76F264EF" w14:textId="032F80E0" w:rsidR="00284BBB" w:rsidRPr="002B0F90" w:rsidRDefault="00284BBB" w:rsidP="00DE5884">
            <w:pPr>
              <w:ind w:firstLine="0"/>
            </w:pPr>
            <w:r w:rsidRPr="002B0F90">
              <w:t xml:space="preserve">Filipova, H. </w:t>
            </w:r>
            <w:proofErr w:type="spellStart"/>
            <w:r w:rsidRPr="002B0F90">
              <w:t>Evaluation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the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offer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of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food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souvenirs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in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destination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Varna</w:t>
            </w:r>
            <w:proofErr w:type="spellEnd"/>
            <w:r w:rsidRPr="002B0F90">
              <w:t xml:space="preserve">. ТУРИЗЪМ и свързаност:  Сборник с доклади от юбилейната научна конференция с международно участие по случай 55 г. от създаването на спец. Туризъм, 30 - 31 окт. 2020 г. Варна: Наука и икономика, 2020. с. 583-586. ISBN 978-954-21-1052-1, </w:t>
            </w:r>
            <w:proofErr w:type="spellStart"/>
            <w:r w:rsidRPr="002B0F90">
              <w:t>Науч</w:t>
            </w:r>
            <w:proofErr w:type="spellEnd"/>
            <w:r w:rsidRPr="002B0F90">
              <w:t xml:space="preserve">. ред.: Таня Дъбева, Стоян Маринов </w:t>
            </w:r>
          </w:p>
        </w:tc>
      </w:tr>
      <w:tr w:rsidR="00DE5884" w:rsidRPr="002B0F90" w14:paraId="00CD41EF" w14:textId="77777777" w:rsidTr="005A5431">
        <w:tc>
          <w:tcPr>
            <w:tcW w:w="9062" w:type="dxa"/>
            <w:gridSpan w:val="3"/>
          </w:tcPr>
          <w:p w14:paraId="4ED5F2B7" w14:textId="4AE6DE85" w:rsidR="00DE5884" w:rsidRPr="002B0F90" w:rsidRDefault="0001590C" w:rsidP="00972035">
            <w:r w:rsidRPr="002B0F90">
              <w:t xml:space="preserve">Публикацията </w:t>
            </w:r>
            <w:r w:rsidR="00972035">
              <w:t>се фокусира върху</w:t>
            </w:r>
            <w:r w:rsidRPr="002B0F90">
              <w:t xml:space="preserve"> предлагането на хранителни сувенири в  дестинация Варна и оценява доколко те представят местната идентичност. Хранителните сувенири са определени като специфична група сувенири, която </w:t>
            </w:r>
            <w:r w:rsidRPr="002B0F90">
              <w:lastRenderedPageBreak/>
              <w:t xml:space="preserve">съчетава материалното и нематериалното културно наследство на дадена област. Те изпълняват важна роля в туристическото преживяване, тъй като съхраняват спомените от пътуването и често се избират като подаръци за близки, приятели и колеги. Основните им характеристики са автентичност, връзка с местната култура, лесна преносимост, възможност за непосредствена или последваща консумация и способност да представят уникалността на мястото. Авторът посочва, че редица държави успешно развиват характерни хранителни сувенири, превърнали се в символи на определени региони. В България подобни продукти включват локум, петмез, сладка, шарена сол, мед, билкови чайове, лютеница, вино, ракия и </w:t>
            </w:r>
            <w:proofErr w:type="spellStart"/>
            <w:r w:rsidRPr="002B0F90">
              <w:t>крафт</w:t>
            </w:r>
            <w:proofErr w:type="spellEnd"/>
            <w:r w:rsidRPr="002B0F90">
              <w:t xml:space="preserve"> бира. Въпреки това липсват изследвания, посветени на хранителните сувенири във Варна. За оценка на предлагането е проведено наблюдение в периода 10.07.–20.08.2020 г., обхващащо пет физически магазина и няколко интернет сайта. Анализирани са видовете сувенири и дали те представят България като цяло или конкретно Варна. Резултатите показват, че повечето магазини предлагат масово произведени сувенири, а хранителни сувенири се срещат само в три от тях. Предлаганите продукти са основно традиционни български храни, подправки и напитки, но почти не са свързани с местната идентичност на Варна. Единствено някои местни вина и </w:t>
            </w:r>
            <w:proofErr w:type="spellStart"/>
            <w:r w:rsidRPr="002B0F90">
              <w:t>крафт</w:t>
            </w:r>
            <w:proofErr w:type="spellEnd"/>
            <w:r w:rsidRPr="002B0F90">
              <w:t xml:space="preserve"> бири могат частично да се разглеждат като хранителни сувенири на дестинацията. Изследването достига до извода, че Варна не разполага с отличителен хранителен сувенир, свързан с местни съставки, традиции или характерен начин на производство. Авторът подчертава необходимостта от разработване и популяризиране на продукти, които да отразяват историята, културното наследство и символите на града, като по този начин се създаде по-разпознаваема туристическа идентичност.</w:t>
            </w:r>
          </w:p>
        </w:tc>
      </w:tr>
      <w:tr w:rsidR="00284BBB" w:rsidRPr="002B0F90" w14:paraId="376CCA8D" w14:textId="77777777" w:rsidTr="003467CB">
        <w:tc>
          <w:tcPr>
            <w:tcW w:w="1225" w:type="dxa"/>
          </w:tcPr>
          <w:p w14:paraId="0DBE947B" w14:textId="7ECE064C" w:rsidR="00284BBB" w:rsidRPr="002B0F90" w:rsidRDefault="00284BBB" w:rsidP="00E510D7">
            <w:r w:rsidRPr="002B0F90">
              <w:lastRenderedPageBreak/>
              <w:t>31.</w:t>
            </w:r>
          </w:p>
        </w:tc>
        <w:tc>
          <w:tcPr>
            <w:tcW w:w="1225" w:type="dxa"/>
          </w:tcPr>
          <w:p w14:paraId="6352F4FE" w14:textId="4298EE41" w:rsidR="00284BBB" w:rsidRPr="002B0F90" w:rsidRDefault="00284BBB" w:rsidP="00E510D7">
            <w:r w:rsidRPr="002B0F90">
              <w:t>9.</w:t>
            </w:r>
          </w:p>
        </w:tc>
        <w:tc>
          <w:tcPr>
            <w:tcW w:w="6612" w:type="dxa"/>
          </w:tcPr>
          <w:p w14:paraId="55E46E6A" w14:textId="11991E02" w:rsidR="00284BBB" w:rsidRPr="002B0F90" w:rsidRDefault="00284BBB" w:rsidP="00E510D7">
            <w:pPr>
              <w:ind w:firstLine="0"/>
            </w:pPr>
            <w:r w:rsidRPr="002B0F90">
              <w:t xml:space="preserve">Дъбева, Т., Луканова, Г., Филипова, Х. Перспективи пред варненското ресторантьорство. ТУРИЗМЪТ - отвъд очакванията. София: Издателски комплекс - УНСС, 2020, с. 126-136. ISBN 978-619-232-296-0, </w:t>
            </w:r>
            <w:proofErr w:type="spellStart"/>
            <w:r w:rsidRPr="002B0F90">
              <w:t>Науч</w:t>
            </w:r>
            <w:proofErr w:type="spellEnd"/>
            <w:r w:rsidRPr="002B0F90">
              <w:t xml:space="preserve">. ред.: </w:t>
            </w:r>
            <w:proofErr w:type="spellStart"/>
            <w:r w:rsidRPr="002B0F90">
              <w:t>Manol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Ribov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Nickolay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Tsonev</w:t>
            </w:r>
            <w:proofErr w:type="spellEnd"/>
            <w:r w:rsidRPr="002B0F90">
              <w:t xml:space="preserve"> </w:t>
            </w:r>
          </w:p>
        </w:tc>
      </w:tr>
      <w:tr w:rsidR="00DE5884" w:rsidRPr="002B0F90" w14:paraId="687E2723" w14:textId="77777777" w:rsidTr="003A1303">
        <w:tc>
          <w:tcPr>
            <w:tcW w:w="9062" w:type="dxa"/>
            <w:gridSpan w:val="3"/>
          </w:tcPr>
          <w:p w14:paraId="71230B87" w14:textId="4D79C2C9" w:rsidR="00DE5884" w:rsidRPr="002B0F90" w:rsidRDefault="00545BC0" w:rsidP="00545BC0">
            <w:r w:rsidRPr="002B0F90">
              <w:t xml:space="preserve">Целта на настоящия доклад е да се изведат основни перспективи за развитие на градското ресторантьорство във Варна. За постигането й е извършен ситуационен анализ на видовата и </w:t>
            </w:r>
            <w:proofErr w:type="spellStart"/>
            <w:r w:rsidRPr="002B0F90">
              <w:t>категорийна</w:t>
            </w:r>
            <w:proofErr w:type="spellEnd"/>
            <w:r w:rsidRPr="002B0F90">
              <w:t xml:space="preserve"> структура на ЗХР в града. Проведени са и дълбочинни интервюта с ресторантьорски мениджъри. Чрез </w:t>
            </w:r>
            <w:proofErr w:type="spellStart"/>
            <w:r w:rsidRPr="002B0F90">
              <w:t>контент</w:t>
            </w:r>
            <w:proofErr w:type="spellEnd"/>
            <w:r w:rsidRPr="002B0F90">
              <w:t xml:space="preserve"> анализ на получените резултати са идентифицирани основните характеристики на ресторантьорското предлагане, актуалните проблеми, тенденции и възможности за развитие. Изследването очертава необходимостта от увеличаване на броя на тематичните и </w:t>
            </w:r>
            <w:proofErr w:type="spellStart"/>
            <w:r w:rsidRPr="002B0F90">
              <w:t>атракционни</w:t>
            </w:r>
            <w:proofErr w:type="spellEnd"/>
            <w:r w:rsidRPr="002B0F90">
              <w:t xml:space="preserve"> заведения, включване във видовата структура на бар-казино и бар-вариете, увеличаване на броя на питейните заведения, регистриране на </w:t>
            </w:r>
            <w:proofErr w:type="spellStart"/>
            <w:r w:rsidRPr="002B0F90">
              <w:t>винарн</w:t>
            </w:r>
            <w:r w:rsidR="002B0F90">
              <w:t>ите</w:t>
            </w:r>
            <w:proofErr w:type="spellEnd"/>
            <w:r w:rsidR="002B0F90">
              <w:t xml:space="preserve"> и бирариите като подвидове</w:t>
            </w:r>
            <w:r w:rsidRPr="002B0F90">
              <w:t xml:space="preserve">, разнообразяване на </w:t>
            </w:r>
            <w:proofErr w:type="spellStart"/>
            <w:r w:rsidRPr="002B0F90">
              <w:t>категорийната</w:t>
            </w:r>
            <w:proofErr w:type="spellEnd"/>
            <w:r w:rsidRPr="002B0F90">
              <w:t xml:space="preserve"> структура чрез включване на ЗХР от 3 и 4 звезди или пререгистриране на съществуващи с по-висок стандарт на предлагането. По отношение на продукта и обслужването е необходимо създаване на подходяща атмосфера на уют и гостоприемство, усъвършенстване на дизайна на търговските зали, усъвършенстване на менюто чрез разнообразяване на предлаганите позиции, включване на нови и атрактивни предложения, ориентиране към чуждестранните клиенти, увеличаване на предлагането на автентична национална кухня и на местни вина, както и подходящото им съчетаване, организиране на курсове за обучение на персонала, специални мероприятия за задържане на младите кадри, по-добро заплащане и мотивиране. </w:t>
            </w:r>
            <w:r w:rsidRPr="002B0F90">
              <w:lastRenderedPageBreak/>
              <w:t xml:space="preserve">Трябва да се акцентира и над подобряване  на взаимовръзката с клиента при поръчката и обслужването, както и  поддържане на обратна връзка с него. </w:t>
            </w:r>
          </w:p>
        </w:tc>
      </w:tr>
      <w:tr w:rsidR="00284BBB" w:rsidRPr="002B0F90" w14:paraId="5A5A6F7D" w14:textId="77777777" w:rsidTr="003467CB">
        <w:tc>
          <w:tcPr>
            <w:tcW w:w="1225" w:type="dxa"/>
          </w:tcPr>
          <w:p w14:paraId="3A70C63A" w14:textId="54A6DBFD" w:rsidR="00284BBB" w:rsidRPr="002B0F90" w:rsidRDefault="00284BBB" w:rsidP="00E510D7">
            <w:r w:rsidRPr="002B0F90">
              <w:lastRenderedPageBreak/>
              <w:t>32.</w:t>
            </w:r>
          </w:p>
        </w:tc>
        <w:tc>
          <w:tcPr>
            <w:tcW w:w="1225" w:type="dxa"/>
          </w:tcPr>
          <w:p w14:paraId="137166EE" w14:textId="79F03C7E" w:rsidR="00284BBB" w:rsidRPr="002B0F90" w:rsidRDefault="00284BBB" w:rsidP="00E510D7">
            <w:r w:rsidRPr="002B0F90">
              <w:t>10.</w:t>
            </w:r>
          </w:p>
        </w:tc>
        <w:tc>
          <w:tcPr>
            <w:tcW w:w="6612" w:type="dxa"/>
          </w:tcPr>
          <w:p w14:paraId="41043B0E" w14:textId="78A49FC5" w:rsidR="00284BBB" w:rsidRPr="002B0F90" w:rsidRDefault="00284BBB" w:rsidP="00DE5884">
            <w:pPr>
              <w:ind w:firstLine="0"/>
            </w:pPr>
            <w:r w:rsidRPr="002B0F90">
              <w:t xml:space="preserve">Filipova, H. </w:t>
            </w:r>
            <w:proofErr w:type="spellStart"/>
            <w:r w:rsidRPr="002B0F90">
              <w:t>Smart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Cities</w:t>
            </w:r>
            <w:proofErr w:type="spellEnd"/>
            <w:r w:rsidRPr="002B0F90">
              <w:t xml:space="preserve"> "a </w:t>
            </w:r>
            <w:proofErr w:type="spellStart"/>
            <w:r w:rsidRPr="002B0F90">
              <w:t>la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francaise</w:t>
            </w:r>
            <w:proofErr w:type="spellEnd"/>
            <w:r w:rsidRPr="002B0F90">
              <w:t xml:space="preserve">". СЪВРЕМЕННИЯТ туризъм. </w:t>
            </w:r>
            <w:proofErr w:type="spellStart"/>
            <w:r w:rsidRPr="002B0F90">
              <w:t>Смарт</w:t>
            </w:r>
            <w:proofErr w:type="spellEnd"/>
            <w:r w:rsidRPr="002B0F90">
              <w:t xml:space="preserve"> решения за развитие на туризма в България в условията на Covid-19 пандемия, </w:t>
            </w:r>
            <w:proofErr w:type="spellStart"/>
            <w:r w:rsidRPr="002B0F90">
              <w:t>Contemporary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Tourism</w:t>
            </w:r>
            <w:proofErr w:type="spellEnd"/>
            <w:r w:rsidRPr="002B0F90">
              <w:t xml:space="preserve">. Варна: Наука и икономика, 2021, с.55-63, ISBN 978-954-21-1101-6, </w:t>
            </w:r>
            <w:proofErr w:type="spellStart"/>
            <w:r w:rsidRPr="002B0F90">
              <w:t>Науч</w:t>
            </w:r>
            <w:proofErr w:type="spellEnd"/>
            <w:r w:rsidRPr="002B0F90">
              <w:t xml:space="preserve">. ред.: Снежина Кадиева-Панчева, Генка Рафаилова </w:t>
            </w:r>
          </w:p>
        </w:tc>
      </w:tr>
      <w:tr w:rsidR="00DE5884" w:rsidRPr="002B0F90" w14:paraId="0BF72708" w14:textId="77777777" w:rsidTr="0074184F">
        <w:tc>
          <w:tcPr>
            <w:tcW w:w="9062" w:type="dxa"/>
            <w:gridSpan w:val="3"/>
          </w:tcPr>
          <w:p w14:paraId="0C253F39" w14:textId="7C1F69C8" w:rsidR="00DE5884" w:rsidRPr="002B0F90" w:rsidRDefault="00281F3A" w:rsidP="00281F3A">
            <w:r w:rsidRPr="002B0F90">
              <w:t xml:space="preserve">Разработката има за цел да разгледа концепцията за интелигентния град и нейното приложение в съвременната урбанистична среда. Чрез внимателно планирани стратегии и креативно използване на информационни и комуникационни технологии (ИКТ) и други инструменти множество населени места се стремят да повишат своята ефективност и да разрешат различни проблеми, свързани с устойчивото развитие, замърсяването, пренаселеността и социалната несправедливост. Докладът анализира примери за иновативни и популярни проекти за интелигентни градове във Франция. Те включват проекта „Интелигентна територия“ в </w:t>
            </w:r>
            <w:proofErr w:type="spellStart"/>
            <w:r w:rsidRPr="002B0F90">
              <w:t>Анже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OnDijon</w:t>
            </w:r>
            <w:proofErr w:type="spellEnd"/>
            <w:r w:rsidRPr="002B0F90">
              <w:t xml:space="preserve"> в </w:t>
            </w:r>
            <w:proofErr w:type="spellStart"/>
            <w:r w:rsidRPr="002B0F90">
              <w:t>Дижон</w:t>
            </w:r>
            <w:proofErr w:type="spellEnd"/>
            <w:r w:rsidRPr="002B0F90">
              <w:t xml:space="preserve">, </w:t>
            </w:r>
            <w:proofErr w:type="spellStart"/>
            <w:r w:rsidRPr="002B0F90">
              <w:t>Nantes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City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Lab</w:t>
            </w:r>
            <w:proofErr w:type="spellEnd"/>
            <w:r w:rsidRPr="002B0F90">
              <w:t xml:space="preserve"> и </w:t>
            </w:r>
            <w:proofErr w:type="spellStart"/>
            <w:r w:rsidRPr="002B0F90">
              <w:t>Grand</w:t>
            </w:r>
            <w:proofErr w:type="spellEnd"/>
            <w:r w:rsidRPr="002B0F90">
              <w:t xml:space="preserve"> </w:t>
            </w:r>
            <w:proofErr w:type="spellStart"/>
            <w:r w:rsidRPr="002B0F90">
              <w:t>Débats</w:t>
            </w:r>
            <w:proofErr w:type="spellEnd"/>
            <w:r w:rsidRPr="002B0F90">
              <w:t xml:space="preserve"> в Нант.</w:t>
            </w:r>
          </w:p>
        </w:tc>
      </w:tr>
      <w:tr w:rsidR="00284BBB" w:rsidRPr="002B0F90" w14:paraId="1EEF55D8" w14:textId="77777777" w:rsidTr="003467CB">
        <w:tc>
          <w:tcPr>
            <w:tcW w:w="1225" w:type="dxa"/>
          </w:tcPr>
          <w:p w14:paraId="54A8D746" w14:textId="11876C55" w:rsidR="00284BBB" w:rsidRPr="002B0F90" w:rsidRDefault="00284BBB" w:rsidP="00E510D7">
            <w:r w:rsidRPr="002B0F90">
              <w:t>33.</w:t>
            </w:r>
          </w:p>
        </w:tc>
        <w:tc>
          <w:tcPr>
            <w:tcW w:w="1225" w:type="dxa"/>
          </w:tcPr>
          <w:p w14:paraId="6C576EF8" w14:textId="39B366BF" w:rsidR="00284BBB" w:rsidRPr="002B0F90" w:rsidRDefault="00284BBB" w:rsidP="00E510D7">
            <w:r w:rsidRPr="002B0F90">
              <w:t>11.</w:t>
            </w:r>
          </w:p>
        </w:tc>
        <w:tc>
          <w:tcPr>
            <w:tcW w:w="6612" w:type="dxa"/>
          </w:tcPr>
          <w:p w14:paraId="1C3B0303" w14:textId="1BE3CF6F" w:rsidR="00284BBB" w:rsidRPr="002B0F90" w:rsidRDefault="00284BBB" w:rsidP="00FA7EC7">
            <w:pPr>
              <w:ind w:firstLine="0"/>
            </w:pPr>
            <w:r w:rsidRPr="002B0F90">
              <w:t>Тодорова-</w:t>
            </w:r>
            <w:proofErr w:type="spellStart"/>
            <w:r w:rsidRPr="002B0F90">
              <w:t>Хамдан</w:t>
            </w:r>
            <w:proofErr w:type="spellEnd"/>
            <w:r w:rsidRPr="002B0F90">
              <w:t xml:space="preserve">, З., Филипова, Х. Насоки за усъвършенстване на туристическия продукт на община Каспичан (на базата на проучване на мнението на експерти в туризма). Туризъм, образование, бизнес : Сборник с доклади от международна научна конференция, организирана от Колеж по туризъм - Бургас, 29-30 октомври 2021 г., Бургас: </w:t>
            </w:r>
            <w:proofErr w:type="spellStart"/>
            <w:r w:rsidRPr="002B0F90">
              <w:t>Флат</w:t>
            </w:r>
            <w:proofErr w:type="spellEnd"/>
            <w:r w:rsidRPr="002B0F90">
              <w:t xml:space="preserve">, 2021, с. 119-124. ISSN 2738-893X, </w:t>
            </w:r>
            <w:proofErr w:type="spellStart"/>
            <w:r w:rsidRPr="002B0F90">
              <w:t>Рец</w:t>
            </w:r>
            <w:proofErr w:type="spellEnd"/>
            <w:r w:rsidRPr="002B0F90">
              <w:t xml:space="preserve">. Б. </w:t>
            </w:r>
            <w:proofErr w:type="spellStart"/>
            <w:r w:rsidRPr="002B0F90">
              <w:t>Копринаров</w:t>
            </w:r>
            <w:proofErr w:type="spellEnd"/>
            <w:r w:rsidRPr="002B0F90">
              <w:t xml:space="preserve">, Радойнова, Д.    </w:t>
            </w:r>
          </w:p>
        </w:tc>
      </w:tr>
      <w:tr w:rsidR="00DE5884" w:rsidRPr="002B0F90" w14:paraId="42A1C1B9" w14:textId="77777777" w:rsidTr="001929AB">
        <w:tc>
          <w:tcPr>
            <w:tcW w:w="9062" w:type="dxa"/>
            <w:gridSpan w:val="3"/>
          </w:tcPr>
          <w:p w14:paraId="7748E5B8" w14:textId="332C38AF" w:rsidR="00DE5884" w:rsidRPr="002B0F90" w:rsidRDefault="00DE5884" w:rsidP="00DE5884">
            <w:r w:rsidRPr="002B0F90">
              <w:t xml:space="preserve">Докладът представя резултатите от изследване, насочено към усъвършенстване на туристическия продукт на община Каспичан чрез анализ на мнението на експерти в туризма. Изследването е част от разработването на стратегия за устойчиво развитие на общината и се основава на анкетно проучване и допълнителни дълбочинни интервюта с 41 специалисти – туроператори, екскурзоводи и представители на туристически информационни центрове. Анализът показва, че общината разполага със значителен потенциал за развитие на културно-познавателен, екологичен, селски и специализиран туризъм благодарение на богатото си природно и културно-историческо наследство. Въпреки това са установени редица ограничения, свързани с недостатъчната популяризация на туристическите ресурси, незадоволителното състояние на транспортната инфраструктура, ограничената достъпност до част от обектите и липсата на достатъчна информация за природните забележителности. Експертите оценяват положително атрактивността на основните туристически ресурси и качеството на местата за настаняване и заведенията за хранене, като същевременно формулират конкретни препоръки за повишаване конкурентоспособността на дестинацията. Основните насоки за развитие включват подобряване на рекламата и популяризирането на туристическия продукт, оптимизиране на туристическата инфраструктура и </w:t>
            </w:r>
            <w:proofErr w:type="spellStart"/>
            <w:r w:rsidRPr="002B0F90">
              <w:t>суперструктура</w:t>
            </w:r>
            <w:proofErr w:type="spellEnd"/>
            <w:r w:rsidRPr="002B0F90">
              <w:t>, както и разработване на нови и иновативни туристически продукти. Направените изводи могат да послужат като основа за формиране на ефективна маркетингова стратегия и за устойчиво развитие на туризма в община Каспичан.</w:t>
            </w:r>
          </w:p>
        </w:tc>
      </w:tr>
    </w:tbl>
    <w:p w14:paraId="7DCA2696" w14:textId="1923455E" w:rsidR="00BB1D7B" w:rsidRPr="002B0F90" w:rsidRDefault="00BB1D7B">
      <w:pPr>
        <w:rPr>
          <w:b/>
        </w:rPr>
      </w:pPr>
      <w:r w:rsidRPr="002B0F90">
        <w:rPr>
          <w:b/>
        </w:rPr>
        <w:lastRenderedPageBreak/>
        <w:tab/>
      </w:r>
      <w:r w:rsidRPr="002B0F90">
        <w:rPr>
          <w:b/>
        </w:rPr>
        <w:tab/>
      </w:r>
      <w:r w:rsidRPr="002B0F90">
        <w:rPr>
          <w:b/>
        </w:rPr>
        <w:tab/>
      </w:r>
      <w:r w:rsidRPr="002B0F90">
        <w:rPr>
          <w:b/>
        </w:rPr>
        <w:tab/>
      </w:r>
      <w:r w:rsidRPr="002B0F90">
        <w:rPr>
          <w:b/>
        </w:rPr>
        <w:tab/>
      </w:r>
      <w:r w:rsidRPr="002B0F90">
        <w:rPr>
          <w:b/>
        </w:rPr>
        <w:tab/>
      </w:r>
      <w:r w:rsidRPr="002B0F90">
        <w:rPr>
          <w:b/>
        </w:rPr>
        <w:tab/>
      </w:r>
    </w:p>
    <w:p w14:paraId="4F374612" w14:textId="77777777" w:rsidR="00BB1D7B" w:rsidRPr="002B0F90" w:rsidRDefault="00BB1D7B">
      <w:pPr>
        <w:rPr>
          <w:b/>
          <w:sz w:val="28"/>
          <w:szCs w:val="28"/>
        </w:rPr>
      </w:pPr>
    </w:p>
    <w:p w14:paraId="16880ADD" w14:textId="63F37292" w:rsidR="00BB1D7B" w:rsidRPr="002B0F90" w:rsidRDefault="00BB1D7B">
      <w:pPr>
        <w:rPr>
          <w:b/>
          <w:color w:val="FF0000"/>
        </w:rPr>
      </w:pPr>
      <w:r w:rsidRPr="002B0F90">
        <w:rPr>
          <w:b/>
        </w:rPr>
        <w:t>V. Учебници и учебни помагала</w:t>
      </w:r>
      <w:r w:rsidR="00390A22" w:rsidRPr="002B0F90">
        <w:rPr>
          <w:b/>
        </w:rPr>
        <w:t xml:space="preserve"> по</w:t>
      </w:r>
      <w:r w:rsidR="00AC1E27" w:rsidRPr="002B0F90">
        <w:rPr>
          <w:b/>
        </w:rPr>
        <w:t xml:space="preserve"> чл. 104, ал. 1, т.6 от ПРАС в ИУ - Варна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134"/>
        <w:gridCol w:w="6940"/>
      </w:tblGrid>
      <w:tr w:rsidR="00284BBB" w:rsidRPr="002B0F90" w14:paraId="0A33E61E" w14:textId="77777777" w:rsidTr="00E510D7">
        <w:tc>
          <w:tcPr>
            <w:tcW w:w="988" w:type="dxa"/>
            <w:vAlign w:val="center"/>
          </w:tcPr>
          <w:p w14:paraId="7C159075" w14:textId="77777777" w:rsidR="00284BBB" w:rsidRPr="002B0F90" w:rsidRDefault="00284BBB" w:rsidP="00E510D7">
            <w:pPr>
              <w:ind w:firstLine="0"/>
              <w:jc w:val="center"/>
              <w:rPr>
                <w:b/>
              </w:rPr>
            </w:pPr>
            <w:r w:rsidRPr="002B0F90">
              <w:rPr>
                <w:b/>
              </w:rPr>
              <w:t>Общ номер</w:t>
            </w:r>
          </w:p>
        </w:tc>
        <w:tc>
          <w:tcPr>
            <w:tcW w:w="1134" w:type="dxa"/>
            <w:vAlign w:val="center"/>
          </w:tcPr>
          <w:p w14:paraId="6253BFFA" w14:textId="77777777" w:rsidR="00284BBB" w:rsidRPr="002B0F90" w:rsidRDefault="00284BBB" w:rsidP="00E510D7">
            <w:pPr>
              <w:ind w:firstLine="0"/>
              <w:jc w:val="center"/>
              <w:rPr>
                <w:b/>
              </w:rPr>
            </w:pPr>
            <w:r w:rsidRPr="002B0F90">
              <w:rPr>
                <w:b/>
              </w:rPr>
              <w:t>Номер в група</w:t>
            </w:r>
          </w:p>
        </w:tc>
        <w:tc>
          <w:tcPr>
            <w:tcW w:w="6940" w:type="dxa"/>
          </w:tcPr>
          <w:p w14:paraId="01F0B3F1" w14:textId="0121A071" w:rsidR="00284BBB" w:rsidRPr="002B0F90" w:rsidRDefault="00284BBB" w:rsidP="00DB2D27">
            <w:pPr>
              <w:ind w:firstLine="0"/>
              <w:jc w:val="center"/>
              <w:rPr>
                <w:b/>
              </w:rPr>
            </w:pPr>
            <w:r w:rsidRPr="002B0F90">
              <w:rPr>
                <w:b/>
              </w:rPr>
              <w:t>Заглавие, библиографско описание, линк към съдържанието им в електронен формат, в случай че е налично</w:t>
            </w:r>
          </w:p>
        </w:tc>
      </w:tr>
      <w:tr w:rsidR="00284BBB" w:rsidRPr="002B0F90" w14:paraId="572153AF" w14:textId="77777777" w:rsidTr="00E510D7">
        <w:trPr>
          <w:trHeight w:val="859"/>
        </w:trPr>
        <w:tc>
          <w:tcPr>
            <w:tcW w:w="988" w:type="dxa"/>
          </w:tcPr>
          <w:p w14:paraId="040FBDE8" w14:textId="2D692E71" w:rsidR="00284BBB" w:rsidRPr="002B0F90" w:rsidRDefault="00284BBB" w:rsidP="00E510D7">
            <w:pPr>
              <w:ind w:firstLine="0"/>
              <w:jc w:val="right"/>
            </w:pPr>
            <w:r w:rsidRPr="002B0F90">
              <w:t>34.</w:t>
            </w:r>
          </w:p>
          <w:p w14:paraId="6AF52FCE" w14:textId="77777777" w:rsidR="00284BBB" w:rsidRPr="002B0F90" w:rsidRDefault="00284BBB" w:rsidP="00E510D7">
            <w:pPr>
              <w:jc w:val="right"/>
            </w:pPr>
          </w:p>
          <w:p w14:paraId="5B37EE2B" w14:textId="77777777" w:rsidR="00284BBB" w:rsidRPr="002B0F90" w:rsidRDefault="00284BBB" w:rsidP="00E510D7">
            <w:pPr>
              <w:jc w:val="right"/>
            </w:pPr>
          </w:p>
          <w:p w14:paraId="0BB8D5FE" w14:textId="77777777" w:rsidR="00284BBB" w:rsidRPr="002B0F90" w:rsidRDefault="00284BBB" w:rsidP="00E510D7">
            <w:pPr>
              <w:jc w:val="right"/>
            </w:pPr>
          </w:p>
          <w:p w14:paraId="4CF63A1A" w14:textId="77777777" w:rsidR="00284BBB" w:rsidRPr="002B0F90" w:rsidRDefault="00284BBB" w:rsidP="00E510D7">
            <w:pPr>
              <w:jc w:val="right"/>
            </w:pPr>
          </w:p>
        </w:tc>
        <w:tc>
          <w:tcPr>
            <w:tcW w:w="1134" w:type="dxa"/>
          </w:tcPr>
          <w:p w14:paraId="1D1FE691" w14:textId="6927D450" w:rsidR="00284BBB" w:rsidRPr="002B0F90" w:rsidRDefault="00284BBB" w:rsidP="00E510D7">
            <w:pPr>
              <w:ind w:firstLine="0"/>
              <w:jc w:val="right"/>
            </w:pPr>
            <w:r w:rsidRPr="002B0F90">
              <w:t>1.</w:t>
            </w:r>
          </w:p>
        </w:tc>
        <w:tc>
          <w:tcPr>
            <w:tcW w:w="6940" w:type="dxa"/>
          </w:tcPr>
          <w:p w14:paraId="19E73D24" w14:textId="19F8EDCA" w:rsidR="00284BBB" w:rsidRPr="002B0F90" w:rsidRDefault="00284BBB" w:rsidP="00DB2D27">
            <w:pPr>
              <w:ind w:firstLine="0"/>
            </w:pPr>
            <w:proofErr w:type="spellStart"/>
            <w:r w:rsidRPr="002B0F90">
              <w:t>Филипова,Х</w:t>
            </w:r>
            <w:proofErr w:type="spellEnd"/>
            <w:r w:rsidRPr="002B0F90">
              <w:t xml:space="preserve">. Учебно помагало “Ресторантьорство”. Варна: Наука и икономика, 2024. 96 с. ISBN 978-954-21-1173-3, </w:t>
            </w:r>
            <w:proofErr w:type="spellStart"/>
            <w:r w:rsidRPr="002B0F90">
              <w:t>Рец</w:t>
            </w:r>
            <w:proofErr w:type="spellEnd"/>
            <w:r w:rsidRPr="002B0F90">
              <w:t xml:space="preserve">.: Георгина Луканова </w:t>
            </w:r>
          </w:p>
        </w:tc>
      </w:tr>
      <w:tr w:rsidR="00DB2D27" w:rsidRPr="002B0F90" w14:paraId="32B7E9C2" w14:textId="77777777" w:rsidTr="00E510D7">
        <w:trPr>
          <w:trHeight w:val="859"/>
        </w:trPr>
        <w:tc>
          <w:tcPr>
            <w:tcW w:w="9062" w:type="dxa"/>
            <w:gridSpan w:val="3"/>
          </w:tcPr>
          <w:p w14:paraId="72D00E0C" w14:textId="127C5784" w:rsidR="00DB2D27" w:rsidRPr="002B0F90" w:rsidRDefault="00972035" w:rsidP="00DB2D27">
            <w:r>
              <w:t>Учебното</w:t>
            </w:r>
            <w:r w:rsidR="00DB2D27" w:rsidRPr="002B0F90">
              <w:t xml:space="preserve"> помагало е предназначено за студенти в редовна и задочна форма на обучение, специалност „Мениджмънт на хотели и ресторанти“ в Колежа по туризъм – Варна при Икономическия университет – Варна, изучаващи основната профилираща дисциплина „Ресторантьорство“. Разработката има за цел да запознае обучаваните с основни понятия от учебния предмет чрез комбинация от теоретични постановки и казуси. Структурата на помагалото кореспондира изцяло с учебната програма по дисциплината и включва пет логически последователни теми, разработени в съответните глави. Обемът и съдържанието на разработката са съобразени с приетия хорариум. В глава първа се дефинира понятието „ресторантьорство“ и се извеждат особеностите му в системата на туризма и при взаимовръзките с външната среда. Накратко се проследява историята на ресто- </w:t>
            </w:r>
            <w:proofErr w:type="spellStart"/>
            <w:r w:rsidR="00DB2D27" w:rsidRPr="002B0F90">
              <w:t>рантьорството</w:t>
            </w:r>
            <w:proofErr w:type="spellEnd"/>
            <w:r w:rsidR="00DB2D27" w:rsidRPr="002B0F90">
              <w:t>. В глава втора се анализират същността, характеристиките, структурата и вариантите за продажба на ресторантьорския продукт. Систематизират се водещите съвременни тенденции в ресторантьорството. Глава трета е посветена на класификацията и категоризацията на ЗХР, като целта е студентите да се запознаят с два от най-разпространените вида ЗХР – класическите и ЗБО. Представени са и характеристиките на международните ресторантьорски вериги. В глава четвърта са изведени накратко етапите на производствената дейност в ресторантьорството – от планирането на менюто до готовия кулинарен продукт; Глава пета запознава студентите с основни понятия от икономиката на ресторантьорската фирма – приходи, оборот, разходи, цени и ценообразуване, ефективност.</w:t>
            </w:r>
          </w:p>
        </w:tc>
      </w:tr>
    </w:tbl>
    <w:p w14:paraId="4B75095C" w14:textId="77777777" w:rsidR="009B68F1" w:rsidRPr="002B0F90" w:rsidRDefault="00BB1D7B" w:rsidP="009B68F1">
      <w:pPr>
        <w:rPr>
          <w:b/>
          <w:sz w:val="28"/>
          <w:szCs w:val="28"/>
        </w:rPr>
      </w:pPr>
      <w:r w:rsidRPr="002B0F90">
        <w:rPr>
          <w:b/>
        </w:rPr>
        <w:tab/>
      </w:r>
      <w:r w:rsidRPr="002B0F90">
        <w:rPr>
          <w:b/>
        </w:rPr>
        <w:tab/>
      </w:r>
      <w:r w:rsidRPr="002B0F90">
        <w:rPr>
          <w:b/>
        </w:rPr>
        <w:tab/>
      </w:r>
      <w:r w:rsidRPr="002B0F90">
        <w:rPr>
          <w:b/>
        </w:rPr>
        <w:tab/>
      </w:r>
      <w:r w:rsidRPr="002B0F90">
        <w:rPr>
          <w:b/>
        </w:rPr>
        <w:tab/>
      </w:r>
      <w:r w:rsidRPr="002B0F90">
        <w:rPr>
          <w:b/>
        </w:rPr>
        <w:tab/>
        <w:t xml:space="preserve">            </w:t>
      </w:r>
    </w:p>
    <w:p w14:paraId="1A543E2F" w14:textId="77777777" w:rsidR="00CF5599" w:rsidRPr="002B0F90" w:rsidRDefault="00CF5599" w:rsidP="009B68F1"/>
    <w:p w14:paraId="090AB9CE" w14:textId="3F888181" w:rsidR="008F1008" w:rsidRPr="002B0F90" w:rsidRDefault="00C012C9" w:rsidP="009B68F1">
      <w:pPr>
        <w:rPr>
          <w:sz w:val="28"/>
          <w:szCs w:val="28"/>
        </w:rPr>
      </w:pPr>
      <w:r>
        <w:t>г</w:t>
      </w:r>
      <w:r w:rsidR="009B68F1" w:rsidRPr="002B0F90">
        <w:t>р. Варна,</w:t>
      </w:r>
      <w:r w:rsidR="009B68F1" w:rsidRPr="002B0F90">
        <w:tab/>
      </w:r>
      <w:r w:rsidR="009B68F1" w:rsidRPr="002B0F90">
        <w:tab/>
      </w:r>
      <w:r w:rsidR="009B68F1" w:rsidRPr="002B0F90">
        <w:tab/>
      </w:r>
      <w:r w:rsidR="009B68F1" w:rsidRPr="002B0F90">
        <w:tab/>
      </w:r>
      <w:r w:rsidR="009B68F1" w:rsidRPr="002B0F90">
        <w:tab/>
      </w:r>
      <w:r w:rsidR="009B68F1" w:rsidRPr="002B0F90">
        <w:tab/>
      </w:r>
      <w:r w:rsidR="00CF5599" w:rsidRPr="002B0F90">
        <w:t xml:space="preserve">  </w:t>
      </w:r>
      <w:r w:rsidR="008F1008" w:rsidRPr="002B0F90">
        <w:t>Подпис:</w:t>
      </w:r>
      <w:r w:rsidR="00CF5599" w:rsidRPr="002B0F90">
        <w:t>…………………..........</w:t>
      </w:r>
    </w:p>
    <w:p w14:paraId="7B86CCB4" w14:textId="731CE697" w:rsidR="008F1008" w:rsidRPr="00CF5599" w:rsidRDefault="00C012C9" w:rsidP="00DA0D46">
      <w:pPr>
        <w:rPr>
          <w:lang w:val="ru-RU"/>
        </w:rPr>
      </w:pPr>
      <w:r>
        <w:t>10</w:t>
      </w:r>
      <w:bookmarkStart w:id="0" w:name="_GoBack"/>
      <w:bookmarkEnd w:id="0"/>
      <w:r w:rsidR="004A6E0B" w:rsidRPr="002B0F90">
        <w:t>.07.</w:t>
      </w:r>
      <w:r w:rsidR="008F1008" w:rsidRPr="002B0F90">
        <w:t>20</w:t>
      </w:r>
      <w:r w:rsidR="004A6E0B" w:rsidRPr="002B0F90">
        <w:t>26г.</w:t>
      </w:r>
      <w:r w:rsidR="00CF5599" w:rsidRPr="002B0F90">
        <w:tab/>
      </w:r>
      <w:r w:rsidR="00CF5599" w:rsidRPr="002B0F90">
        <w:tab/>
      </w:r>
      <w:r w:rsidR="00CF5599" w:rsidRPr="002B0F90">
        <w:tab/>
      </w:r>
      <w:r w:rsidR="00CF5599" w:rsidRPr="002B0F90">
        <w:tab/>
      </w:r>
      <w:r w:rsidR="00CF5599" w:rsidRPr="002B0F90">
        <w:tab/>
      </w:r>
      <w:r w:rsidR="00CF5599" w:rsidRPr="002B0F90">
        <w:tab/>
        <w:t xml:space="preserve">  (гл. ас. д-р </w:t>
      </w:r>
      <w:r w:rsidR="004A6E0B" w:rsidRPr="002B0F90">
        <w:t>Христина Филипова</w:t>
      </w:r>
      <w:r w:rsidR="00CF5599" w:rsidRPr="00CF5599">
        <w:rPr>
          <w:lang w:val="ru-RU"/>
        </w:rPr>
        <w:t>)</w:t>
      </w:r>
    </w:p>
    <w:sectPr w:rsidR="008F1008" w:rsidRPr="00CF559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EEBE8" w14:textId="77777777" w:rsidR="00AB66BD" w:rsidRDefault="00AB66BD" w:rsidP="00AE20F1">
      <w:r>
        <w:separator/>
      </w:r>
    </w:p>
  </w:endnote>
  <w:endnote w:type="continuationSeparator" w:id="0">
    <w:p w14:paraId="297F472E" w14:textId="77777777" w:rsidR="00AB66BD" w:rsidRDefault="00AB66BD" w:rsidP="00AE2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ook w:val="04A0" w:firstRow="1" w:lastRow="0" w:firstColumn="1" w:lastColumn="0" w:noHBand="0" w:noVBand="1"/>
    </w:tblPr>
    <w:tblGrid>
      <w:gridCol w:w="1704"/>
      <w:gridCol w:w="5984"/>
      <w:gridCol w:w="1384"/>
    </w:tblGrid>
    <w:tr w:rsidR="00D86B47" w:rsidRPr="001E058F" w14:paraId="073C0889" w14:textId="77777777" w:rsidTr="00345284">
      <w:trPr>
        <w:jc w:val="center"/>
      </w:trPr>
      <w:tc>
        <w:tcPr>
          <w:tcW w:w="1568" w:type="dxa"/>
          <w:shd w:val="clear" w:color="auto" w:fill="auto"/>
        </w:tcPr>
        <w:p w14:paraId="2592CCF5" w14:textId="77777777" w:rsidR="00D86B47" w:rsidRPr="001E058F" w:rsidRDefault="00D86B47" w:rsidP="0061431B">
          <w:pPr>
            <w:pStyle w:val="Footer"/>
            <w:jc w:val="center"/>
            <w:rPr>
              <w:sz w:val="20"/>
              <w:lang w:val="en-US"/>
            </w:rPr>
          </w:pPr>
          <w:r w:rsidRPr="001E058F">
            <w:rPr>
              <w:rFonts w:ascii="Arial" w:hAnsi="Arial" w:cs="Arial"/>
              <w:b/>
              <w:sz w:val="20"/>
            </w:rPr>
            <w:t>0</w:t>
          </w:r>
          <w:r w:rsidRPr="001E058F">
            <w:rPr>
              <w:rFonts w:ascii="Arial" w:hAnsi="Arial" w:cs="Arial"/>
              <w:b/>
              <w:sz w:val="20"/>
              <w:lang w:val="en-US"/>
            </w:rPr>
            <w:t>8</w:t>
          </w:r>
          <w:r w:rsidRPr="001E058F">
            <w:rPr>
              <w:rFonts w:ascii="Arial" w:hAnsi="Arial" w:cs="Arial"/>
              <w:b/>
              <w:sz w:val="20"/>
            </w:rPr>
            <w:t>.0</w:t>
          </w:r>
          <w:r w:rsidRPr="001E058F">
            <w:rPr>
              <w:rFonts w:ascii="Arial" w:hAnsi="Arial" w:cs="Arial"/>
              <w:b/>
              <w:sz w:val="20"/>
              <w:lang w:val="en-US"/>
            </w:rPr>
            <w:t>3</w:t>
          </w:r>
          <w:r w:rsidRPr="001E058F">
            <w:rPr>
              <w:rFonts w:ascii="Arial" w:hAnsi="Arial" w:cs="Arial"/>
              <w:b/>
              <w:sz w:val="20"/>
            </w:rPr>
            <w:t>.</w:t>
          </w:r>
          <w:r>
            <w:rPr>
              <w:rFonts w:ascii="Arial" w:hAnsi="Arial" w:cs="Arial"/>
              <w:b/>
              <w:sz w:val="20"/>
            </w:rPr>
            <w:t>15</w:t>
          </w:r>
          <w:r w:rsidRPr="001E058F">
            <w:rPr>
              <w:rFonts w:ascii="Arial" w:hAnsi="Arial" w:cs="Arial"/>
              <w:b/>
              <w:sz w:val="20"/>
            </w:rPr>
            <w:t xml:space="preserve"> FM</w:t>
          </w:r>
        </w:p>
      </w:tc>
      <w:tc>
        <w:tcPr>
          <w:tcW w:w="6508" w:type="dxa"/>
          <w:shd w:val="clear" w:color="auto" w:fill="auto"/>
        </w:tcPr>
        <w:p w14:paraId="0BCD8EA6" w14:textId="7EF4B32F" w:rsidR="00D86B47" w:rsidRPr="006257C2" w:rsidRDefault="00D86B47" w:rsidP="006257C2">
          <w:pPr>
            <w:pStyle w:val="Footer"/>
            <w:jc w:val="center"/>
            <w:rPr>
              <w:rFonts w:ascii="Arial" w:hAnsi="Arial" w:cs="Arial"/>
              <w:sz w:val="20"/>
            </w:rPr>
          </w:pPr>
          <w:r w:rsidRPr="001E058F">
            <w:rPr>
              <w:rFonts w:ascii="Arial" w:hAnsi="Arial" w:cs="Arial"/>
              <w:sz w:val="20"/>
            </w:rPr>
            <w:t xml:space="preserve">Ревизия/дата:  </w:t>
          </w:r>
          <w:r>
            <w:rPr>
              <w:rFonts w:ascii="Arial" w:hAnsi="Arial" w:cs="Arial"/>
              <w:sz w:val="20"/>
            </w:rPr>
            <w:t>04</w:t>
          </w:r>
          <w:r w:rsidRPr="001E058F">
            <w:rPr>
              <w:rFonts w:ascii="Arial" w:hAnsi="Arial" w:cs="Arial"/>
              <w:sz w:val="20"/>
              <w:lang w:val="en-US"/>
            </w:rPr>
            <w:t>/</w:t>
          </w:r>
          <w:r>
            <w:rPr>
              <w:rFonts w:ascii="Arial" w:hAnsi="Arial" w:cs="Arial"/>
              <w:sz w:val="20"/>
            </w:rPr>
            <w:t>04.11.2025 г.</w:t>
          </w:r>
        </w:p>
      </w:tc>
      <w:tc>
        <w:tcPr>
          <w:tcW w:w="1212" w:type="dxa"/>
          <w:shd w:val="clear" w:color="auto" w:fill="auto"/>
        </w:tcPr>
        <w:p w14:paraId="67E64042" w14:textId="50168614" w:rsidR="00D86B47" w:rsidRPr="001E058F" w:rsidRDefault="00D86B47" w:rsidP="0061431B">
          <w:pPr>
            <w:pStyle w:val="Footer"/>
            <w:jc w:val="center"/>
            <w:rPr>
              <w:sz w:val="20"/>
            </w:rPr>
          </w:pPr>
          <w:r w:rsidRPr="001E058F">
            <w:rPr>
              <w:rFonts w:ascii="Arial" w:hAnsi="Arial" w:cs="Arial"/>
              <w:sz w:val="20"/>
              <w:lang w:eastAsia="en-US"/>
            </w:rPr>
            <w:t>Стр.:</w:t>
          </w:r>
          <w:r w:rsidRPr="001E058F">
            <w:rPr>
              <w:sz w:val="20"/>
              <w:lang w:eastAsia="en-US"/>
            </w:rPr>
            <w:t xml:space="preserve"> </w:t>
          </w:r>
          <w:r w:rsidRPr="001E058F">
            <w:rPr>
              <w:rStyle w:val="PageNumber"/>
              <w:rFonts w:ascii="Arial" w:hAnsi="Arial" w:cs="Arial"/>
              <w:b/>
              <w:sz w:val="20"/>
            </w:rPr>
            <w:fldChar w:fldCharType="begin"/>
          </w:r>
          <w:r w:rsidRPr="001E058F">
            <w:rPr>
              <w:rStyle w:val="PageNumber"/>
              <w:rFonts w:ascii="Arial" w:hAnsi="Arial" w:cs="Arial"/>
              <w:b/>
              <w:sz w:val="20"/>
            </w:rPr>
            <w:instrText xml:space="preserve"> PAGE </w:instrText>
          </w:r>
          <w:r w:rsidRPr="001E058F">
            <w:rPr>
              <w:rStyle w:val="PageNumber"/>
              <w:rFonts w:ascii="Arial" w:hAnsi="Arial" w:cs="Arial"/>
              <w:b/>
              <w:sz w:val="20"/>
            </w:rPr>
            <w:fldChar w:fldCharType="separate"/>
          </w:r>
          <w:r w:rsidR="008D44B0">
            <w:rPr>
              <w:rStyle w:val="PageNumber"/>
              <w:rFonts w:ascii="Arial" w:hAnsi="Arial" w:cs="Arial"/>
              <w:b/>
              <w:noProof/>
              <w:sz w:val="20"/>
            </w:rPr>
            <w:t>16</w:t>
          </w:r>
          <w:r w:rsidRPr="001E058F">
            <w:rPr>
              <w:rStyle w:val="PageNumber"/>
              <w:rFonts w:ascii="Arial" w:hAnsi="Arial" w:cs="Arial"/>
              <w:b/>
              <w:sz w:val="20"/>
            </w:rPr>
            <w:fldChar w:fldCharType="end"/>
          </w:r>
          <w:r w:rsidRPr="001E058F">
            <w:rPr>
              <w:rStyle w:val="PageNumber"/>
              <w:rFonts w:ascii="Arial" w:hAnsi="Arial" w:cs="Arial"/>
              <w:b/>
              <w:sz w:val="20"/>
            </w:rPr>
            <w:t>/</w:t>
          </w:r>
          <w:r w:rsidRPr="001E058F">
            <w:rPr>
              <w:rStyle w:val="PageNumber"/>
              <w:rFonts w:ascii="Arial" w:hAnsi="Arial" w:cs="Arial"/>
              <w:b/>
              <w:sz w:val="20"/>
            </w:rPr>
            <w:fldChar w:fldCharType="begin"/>
          </w:r>
          <w:r w:rsidRPr="001E058F">
            <w:rPr>
              <w:rStyle w:val="PageNumber"/>
              <w:rFonts w:ascii="Arial" w:hAnsi="Arial" w:cs="Arial"/>
              <w:b/>
              <w:sz w:val="20"/>
            </w:rPr>
            <w:instrText xml:space="preserve"> NUMPAGES </w:instrText>
          </w:r>
          <w:r w:rsidRPr="001E058F">
            <w:rPr>
              <w:rStyle w:val="PageNumber"/>
              <w:rFonts w:ascii="Arial" w:hAnsi="Arial" w:cs="Arial"/>
              <w:b/>
              <w:sz w:val="20"/>
            </w:rPr>
            <w:fldChar w:fldCharType="separate"/>
          </w:r>
          <w:r w:rsidR="008D44B0">
            <w:rPr>
              <w:rStyle w:val="PageNumber"/>
              <w:rFonts w:ascii="Arial" w:hAnsi="Arial" w:cs="Arial"/>
              <w:b/>
              <w:noProof/>
              <w:sz w:val="20"/>
            </w:rPr>
            <w:t>17</w:t>
          </w:r>
          <w:r w:rsidRPr="001E058F">
            <w:rPr>
              <w:rStyle w:val="PageNumber"/>
              <w:rFonts w:ascii="Arial" w:hAnsi="Arial" w:cs="Arial"/>
              <w:b/>
              <w:sz w:val="20"/>
            </w:rPr>
            <w:fldChar w:fldCharType="end"/>
          </w:r>
        </w:p>
      </w:tc>
    </w:tr>
  </w:tbl>
  <w:p w14:paraId="25201A1B" w14:textId="77777777" w:rsidR="00D86B47" w:rsidRPr="0061431B" w:rsidRDefault="00D86B47" w:rsidP="00AE20F1">
    <w:pPr>
      <w:pStyle w:val="Footer"/>
      <w:tabs>
        <w:tab w:val="clear" w:pos="4536"/>
        <w:tab w:val="clear" w:pos="9072"/>
        <w:tab w:val="left" w:pos="256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3CD6E" w14:textId="77777777" w:rsidR="00AB66BD" w:rsidRDefault="00AB66BD" w:rsidP="00AE20F1">
      <w:r>
        <w:separator/>
      </w:r>
    </w:p>
  </w:footnote>
  <w:footnote w:type="continuationSeparator" w:id="0">
    <w:p w14:paraId="68430A0B" w14:textId="77777777" w:rsidR="00AB66BD" w:rsidRDefault="00AB66BD" w:rsidP="00AE2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95" w:type="dxa"/>
      <w:jc w:val="center"/>
      <w:tblLook w:val="04A0" w:firstRow="1" w:lastRow="0" w:firstColumn="1" w:lastColumn="0" w:noHBand="0" w:noVBand="1"/>
    </w:tblPr>
    <w:tblGrid>
      <w:gridCol w:w="2044"/>
      <w:gridCol w:w="7751"/>
    </w:tblGrid>
    <w:tr w:rsidR="00D86B47" w14:paraId="7D5307E8" w14:textId="77777777" w:rsidTr="00527D78">
      <w:trPr>
        <w:jc w:val="center"/>
      </w:trPr>
      <w:tc>
        <w:tcPr>
          <w:tcW w:w="1676" w:type="dxa"/>
          <w:vMerge w:val="restart"/>
          <w:hideMark/>
        </w:tcPr>
        <w:p w14:paraId="13016353" w14:textId="77777777" w:rsidR="00D86B47" w:rsidRDefault="00D86B47" w:rsidP="005A0D55">
          <w:pPr>
            <w:pStyle w:val="Header"/>
            <w:spacing w:before="40" w:after="40"/>
            <w:ind w:left="-111"/>
            <w:rPr>
              <w:i/>
            </w:rPr>
          </w:pPr>
          <w:bookmarkStart w:id="1" w:name="_Hlk181100123"/>
          <w:r>
            <w:rPr>
              <w:noProof/>
              <w:lang w:val="en-US" w:eastAsia="en-US"/>
            </w:rPr>
            <w:drawing>
              <wp:inline distT="0" distB="0" distL="0" distR="0" wp14:anchorId="73BF7B1C" wp14:editId="13E2DDC8">
                <wp:extent cx="781050" cy="781050"/>
                <wp:effectExtent l="0" t="0" r="0" b="0"/>
                <wp:docPr id="2" name="Picture 2" descr="Logo UE - B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0" descr="Logo UE - B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19" w:type="dxa"/>
          <w:vAlign w:val="center"/>
          <w:hideMark/>
        </w:tcPr>
        <w:p w14:paraId="374C1875" w14:textId="77777777" w:rsidR="00D86B47" w:rsidRDefault="00D86B47" w:rsidP="005A0D55">
          <w:pPr>
            <w:pStyle w:val="Header"/>
            <w:spacing w:before="40" w:after="40"/>
            <w:ind w:left="-372"/>
            <w:jc w:val="center"/>
            <w:rPr>
              <w:iCs/>
              <w:spacing w:val="8"/>
              <w:sz w:val="34"/>
              <w:szCs w:val="34"/>
            </w:rPr>
          </w:pPr>
          <w:r>
            <w:rPr>
              <w:b/>
              <w:iCs/>
              <w:spacing w:val="8"/>
              <w:sz w:val="34"/>
              <w:szCs w:val="34"/>
            </w:rPr>
            <w:t>ИКОНОМИЧЕСКИ УНИВЕРСИТЕТ - ВАРНА</w:t>
          </w:r>
        </w:p>
      </w:tc>
    </w:tr>
    <w:tr w:rsidR="00D86B47" w14:paraId="60946D83" w14:textId="77777777" w:rsidTr="00527D78">
      <w:trPr>
        <w:jc w:val="center"/>
      </w:trPr>
      <w:tc>
        <w:tcPr>
          <w:tcW w:w="0" w:type="auto"/>
          <w:vMerge/>
          <w:vAlign w:val="center"/>
          <w:hideMark/>
        </w:tcPr>
        <w:p w14:paraId="75635374" w14:textId="77777777" w:rsidR="00D86B47" w:rsidRDefault="00D86B47" w:rsidP="005A0D55">
          <w:pPr>
            <w:rPr>
              <w:i/>
              <w:lang w:val="en-GB" w:eastAsia="en-US"/>
            </w:rPr>
          </w:pPr>
        </w:p>
      </w:tc>
      <w:tc>
        <w:tcPr>
          <w:tcW w:w="8119" w:type="dxa"/>
          <w:tcBorders>
            <w:top w:val="nil"/>
            <w:left w:val="nil"/>
            <w:bottom w:val="single" w:sz="6" w:space="0" w:color="auto"/>
            <w:right w:val="nil"/>
          </w:tcBorders>
          <w:vAlign w:val="center"/>
          <w:hideMark/>
        </w:tcPr>
        <w:p w14:paraId="7E8572DC" w14:textId="77777777" w:rsidR="00D86B47" w:rsidRDefault="00D86B47" w:rsidP="005A0D55">
          <w:pPr>
            <w:pStyle w:val="Header"/>
            <w:spacing w:before="40" w:after="40"/>
            <w:ind w:left="-231"/>
            <w:jc w:val="center"/>
            <w:rPr>
              <w:b/>
              <w:iCs/>
              <w:spacing w:val="10"/>
              <w:sz w:val="32"/>
              <w:lang w:val="ru-RU"/>
            </w:rPr>
          </w:pPr>
          <w:r>
            <w:rPr>
              <w:iCs/>
              <w:caps/>
              <w:spacing w:val="8"/>
              <w:sz w:val="18"/>
              <w:szCs w:val="18"/>
              <w:lang w:val="ru-RU"/>
            </w:rPr>
            <w:t xml:space="preserve">Сертифицирана система за управление на качеството </w:t>
          </w:r>
          <w:r>
            <w:rPr>
              <w:iCs/>
              <w:caps/>
              <w:spacing w:val="8"/>
              <w:sz w:val="18"/>
              <w:szCs w:val="18"/>
            </w:rPr>
            <w:t>ISO</w:t>
          </w:r>
          <w:r>
            <w:rPr>
              <w:iCs/>
              <w:caps/>
              <w:spacing w:val="8"/>
              <w:sz w:val="18"/>
              <w:szCs w:val="18"/>
              <w:lang w:val="ru-RU"/>
            </w:rPr>
            <w:t xml:space="preserve"> 9001:2015</w:t>
          </w:r>
        </w:p>
      </w:tc>
    </w:tr>
    <w:tr w:rsidR="00D86B47" w14:paraId="69B22EEF" w14:textId="77777777" w:rsidTr="00527D78">
      <w:trPr>
        <w:jc w:val="center"/>
      </w:trPr>
      <w:tc>
        <w:tcPr>
          <w:tcW w:w="0" w:type="auto"/>
          <w:vMerge/>
          <w:vAlign w:val="center"/>
          <w:hideMark/>
        </w:tcPr>
        <w:p w14:paraId="393A23B7" w14:textId="77777777" w:rsidR="00D86B47" w:rsidRDefault="00D86B47" w:rsidP="005A0D55">
          <w:pPr>
            <w:rPr>
              <w:i/>
              <w:lang w:val="en-GB" w:eastAsia="en-US"/>
            </w:rPr>
          </w:pPr>
        </w:p>
      </w:tc>
      <w:tc>
        <w:tcPr>
          <w:tcW w:w="8119" w:type="dxa"/>
          <w:tcBorders>
            <w:top w:val="single" w:sz="6" w:space="0" w:color="auto"/>
            <w:left w:val="nil"/>
            <w:bottom w:val="nil"/>
            <w:right w:val="nil"/>
          </w:tcBorders>
          <w:vAlign w:val="center"/>
          <w:hideMark/>
        </w:tcPr>
        <w:p w14:paraId="0678F741" w14:textId="692D9606" w:rsidR="00D86B47" w:rsidRDefault="00D86B47" w:rsidP="005A0D55">
          <w:pPr>
            <w:tabs>
              <w:tab w:val="left" w:pos="2694"/>
              <w:tab w:val="left" w:pos="3686"/>
              <w:tab w:val="left" w:pos="3969"/>
              <w:tab w:val="left" w:pos="6804"/>
              <w:tab w:val="left" w:pos="6946"/>
              <w:tab w:val="left" w:pos="7088"/>
              <w:tab w:val="left" w:pos="8505"/>
            </w:tabs>
            <w:spacing w:before="40" w:after="40"/>
            <w:ind w:left="-231"/>
            <w:jc w:val="center"/>
            <w:rPr>
              <w:i/>
              <w:sz w:val="18"/>
              <w:szCs w:val="18"/>
              <w:lang w:val="ru-RU"/>
            </w:rPr>
          </w:pPr>
          <w:r>
            <w:rPr>
              <w:i/>
              <w:sz w:val="18"/>
              <w:szCs w:val="18"/>
              <w:lang w:val="ru-RU"/>
            </w:rPr>
            <w:t xml:space="preserve">9002 Варна </w:t>
          </w:r>
          <w:r>
            <w:rPr>
              <w:i/>
              <w:sz w:val="18"/>
              <w:szCs w:val="18"/>
            </w:rPr>
            <w:sym w:font="Symbol" w:char="F0B7"/>
          </w:r>
          <w:r>
            <w:rPr>
              <w:i/>
              <w:sz w:val="18"/>
              <w:szCs w:val="18"/>
              <w:lang w:val="ru-RU"/>
            </w:rPr>
            <w:t xml:space="preserve"> бул. ”Княз Борис </w:t>
          </w:r>
          <w:r>
            <w:rPr>
              <w:i/>
              <w:sz w:val="18"/>
              <w:szCs w:val="18"/>
            </w:rPr>
            <w:t>I</w:t>
          </w:r>
          <w:r>
            <w:rPr>
              <w:i/>
              <w:sz w:val="18"/>
              <w:szCs w:val="18"/>
              <w:lang w:val="ru-RU"/>
            </w:rPr>
            <w:t xml:space="preserve">” 77 </w:t>
          </w:r>
          <w:r>
            <w:rPr>
              <w:i/>
              <w:sz w:val="18"/>
              <w:szCs w:val="18"/>
            </w:rPr>
            <w:sym w:font="Symbol" w:char="F0B7"/>
          </w:r>
          <w:r>
            <w:rPr>
              <w:i/>
              <w:sz w:val="18"/>
              <w:szCs w:val="18"/>
              <w:lang w:val="ru-RU"/>
            </w:rPr>
            <w:t xml:space="preserve"> Телефон 052 643 360</w:t>
          </w:r>
          <w:r>
            <w:rPr>
              <w:i/>
              <w:sz w:val="18"/>
              <w:szCs w:val="18"/>
            </w:rPr>
            <w:sym w:font="Symbol" w:char="F0B7"/>
          </w:r>
          <w:r>
            <w:rPr>
              <w:i/>
              <w:sz w:val="18"/>
              <w:szCs w:val="18"/>
              <w:lang w:val="ru-RU"/>
            </w:rPr>
            <w:t xml:space="preserve"> </w:t>
          </w:r>
          <w:proofErr w:type="spellStart"/>
          <w:r>
            <w:rPr>
              <w:i/>
              <w:sz w:val="18"/>
              <w:szCs w:val="18"/>
            </w:rPr>
            <w:t>www</w:t>
          </w:r>
          <w:proofErr w:type="spellEnd"/>
          <w:r>
            <w:rPr>
              <w:i/>
              <w:sz w:val="18"/>
              <w:szCs w:val="18"/>
              <w:lang w:val="ru-RU"/>
            </w:rPr>
            <w:t>.</w:t>
          </w:r>
          <w:proofErr w:type="spellStart"/>
          <w:r>
            <w:rPr>
              <w:i/>
              <w:sz w:val="18"/>
              <w:szCs w:val="18"/>
            </w:rPr>
            <w:t>ue</w:t>
          </w:r>
          <w:proofErr w:type="spellEnd"/>
          <w:r>
            <w:rPr>
              <w:i/>
              <w:sz w:val="18"/>
              <w:szCs w:val="18"/>
              <w:lang w:val="ru-RU"/>
            </w:rPr>
            <w:t>-</w:t>
          </w:r>
          <w:proofErr w:type="spellStart"/>
          <w:r>
            <w:rPr>
              <w:i/>
              <w:sz w:val="18"/>
              <w:szCs w:val="18"/>
            </w:rPr>
            <w:t>varna</w:t>
          </w:r>
          <w:proofErr w:type="spellEnd"/>
          <w:r>
            <w:rPr>
              <w:i/>
              <w:sz w:val="18"/>
              <w:szCs w:val="18"/>
              <w:lang w:val="ru-RU"/>
            </w:rPr>
            <w:t>.</w:t>
          </w:r>
          <w:proofErr w:type="spellStart"/>
          <w:r>
            <w:rPr>
              <w:i/>
              <w:sz w:val="18"/>
              <w:szCs w:val="18"/>
            </w:rPr>
            <w:t>bg</w:t>
          </w:r>
          <w:proofErr w:type="spellEnd"/>
        </w:p>
      </w:tc>
    </w:tr>
    <w:bookmarkEnd w:id="1"/>
  </w:tbl>
  <w:p w14:paraId="48B09B62" w14:textId="77777777" w:rsidR="00D86B47" w:rsidRPr="00AE20F1" w:rsidRDefault="00D86B47">
    <w:pPr>
      <w:pStyle w:val="Header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389"/>
    <w:rsid w:val="00004F27"/>
    <w:rsid w:val="00015149"/>
    <w:rsid w:val="0001590C"/>
    <w:rsid w:val="00022E48"/>
    <w:rsid w:val="00025893"/>
    <w:rsid w:val="000319E6"/>
    <w:rsid w:val="00077D89"/>
    <w:rsid w:val="0008460E"/>
    <w:rsid w:val="00091048"/>
    <w:rsid w:val="00096767"/>
    <w:rsid w:val="000A7BE7"/>
    <w:rsid w:val="000B4741"/>
    <w:rsid w:val="000D020D"/>
    <w:rsid w:val="000E0F67"/>
    <w:rsid w:val="000E2DD3"/>
    <w:rsid w:val="000E3108"/>
    <w:rsid w:val="000F6389"/>
    <w:rsid w:val="00102FA8"/>
    <w:rsid w:val="001047F1"/>
    <w:rsid w:val="00120FB7"/>
    <w:rsid w:val="00127C3B"/>
    <w:rsid w:val="00150F66"/>
    <w:rsid w:val="00154C25"/>
    <w:rsid w:val="00176963"/>
    <w:rsid w:val="00181FAF"/>
    <w:rsid w:val="0018453F"/>
    <w:rsid w:val="00186DF6"/>
    <w:rsid w:val="001940F3"/>
    <w:rsid w:val="001A3C3A"/>
    <w:rsid w:val="001A46AA"/>
    <w:rsid w:val="001F028B"/>
    <w:rsid w:val="00206A18"/>
    <w:rsid w:val="002248B3"/>
    <w:rsid w:val="002541D0"/>
    <w:rsid w:val="00281F3A"/>
    <w:rsid w:val="00284BBB"/>
    <w:rsid w:val="002958D8"/>
    <w:rsid w:val="002A5437"/>
    <w:rsid w:val="002B0F90"/>
    <w:rsid w:val="002B1DBA"/>
    <w:rsid w:val="003153DC"/>
    <w:rsid w:val="00334902"/>
    <w:rsid w:val="0033770B"/>
    <w:rsid w:val="00345284"/>
    <w:rsid w:val="003467CB"/>
    <w:rsid w:val="00351373"/>
    <w:rsid w:val="003534A5"/>
    <w:rsid w:val="00360526"/>
    <w:rsid w:val="00374621"/>
    <w:rsid w:val="00386BE9"/>
    <w:rsid w:val="00387E8B"/>
    <w:rsid w:val="00390A22"/>
    <w:rsid w:val="00402808"/>
    <w:rsid w:val="004174EB"/>
    <w:rsid w:val="00421CB3"/>
    <w:rsid w:val="00453FE6"/>
    <w:rsid w:val="004A6E0B"/>
    <w:rsid w:val="004B1BB6"/>
    <w:rsid w:val="004D3354"/>
    <w:rsid w:val="004F14D8"/>
    <w:rsid w:val="005149D6"/>
    <w:rsid w:val="00527D78"/>
    <w:rsid w:val="00533F0C"/>
    <w:rsid w:val="00534E10"/>
    <w:rsid w:val="00537129"/>
    <w:rsid w:val="00541A3E"/>
    <w:rsid w:val="00545BC0"/>
    <w:rsid w:val="005568B4"/>
    <w:rsid w:val="005658D8"/>
    <w:rsid w:val="00570ED1"/>
    <w:rsid w:val="00571AF0"/>
    <w:rsid w:val="005730E1"/>
    <w:rsid w:val="005848A4"/>
    <w:rsid w:val="00594AA6"/>
    <w:rsid w:val="005A0D55"/>
    <w:rsid w:val="005B47DA"/>
    <w:rsid w:val="005B5FAC"/>
    <w:rsid w:val="005C4553"/>
    <w:rsid w:val="005D7142"/>
    <w:rsid w:val="0061431B"/>
    <w:rsid w:val="006156FA"/>
    <w:rsid w:val="006215E1"/>
    <w:rsid w:val="006257C2"/>
    <w:rsid w:val="00632381"/>
    <w:rsid w:val="00635BCA"/>
    <w:rsid w:val="00642191"/>
    <w:rsid w:val="00662781"/>
    <w:rsid w:val="0067038D"/>
    <w:rsid w:val="006709DE"/>
    <w:rsid w:val="006814BC"/>
    <w:rsid w:val="00684A08"/>
    <w:rsid w:val="006B30C1"/>
    <w:rsid w:val="006B707C"/>
    <w:rsid w:val="006C5B4E"/>
    <w:rsid w:val="006D13A2"/>
    <w:rsid w:val="006D1A3A"/>
    <w:rsid w:val="006E027F"/>
    <w:rsid w:val="00706D8E"/>
    <w:rsid w:val="00740E1D"/>
    <w:rsid w:val="00773393"/>
    <w:rsid w:val="007916F4"/>
    <w:rsid w:val="00794BF5"/>
    <w:rsid w:val="007A3AC0"/>
    <w:rsid w:val="007A3F5E"/>
    <w:rsid w:val="007C1435"/>
    <w:rsid w:val="007C3EFD"/>
    <w:rsid w:val="007E12B6"/>
    <w:rsid w:val="007E2C71"/>
    <w:rsid w:val="008224F1"/>
    <w:rsid w:val="008278BB"/>
    <w:rsid w:val="00846522"/>
    <w:rsid w:val="0087790C"/>
    <w:rsid w:val="00880947"/>
    <w:rsid w:val="00880A15"/>
    <w:rsid w:val="00897780"/>
    <w:rsid w:val="008C34CA"/>
    <w:rsid w:val="008D2D83"/>
    <w:rsid w:val="008D44B0"/>
    <w:rsid w:val="008E623A"/>
    <w:rsid w:val="008F1008"/>
    <w:rsid w:val="009236E6"/>
    <w:rsid w:val="00931AA6"/>
    <w:rsid w:val="0094169D"/>
    <w:rsid w:val="00951079"/>
    <w:rsid w:val="00956518"/>
    <w:rsid w:val="00972035"/>
    <w:rsid w:val="009B68F1"/>
    <w:rsid w:val="009C5AB6"/>
    <w:rsid w:val="009C63B9"/>
    <w:rsid w:val="009F5577"/>
    <w:rsid w:val="00A07605"/>
    <w:rsid w:val="00A105FE"/>
    <w:rsid w:val="00A155F4"/>
    <w:rsid w:val="00A45B0B"/>
    <w:rsid w:val="00A5007C"/>
    <w:rsid w:val="00A609F0"/>
    <w:rsid w:val="00A761ED"/>
    <w:rsid w:val="00A84EEA"/>
    <w:rsid w:val="00A92EBD"/>
    <w:rsid w:val="00AA23A5"/>
    <w:rsid w:val="00AB4018"/>
    <w:rsid w:val="00AB66BD"/>
    <w:rsid w:val="00AC1E27"/>
    <w:rsid w:val="00AD38FF"/>
    <w:rsid w:val="00AE1475"/>
    <w:rsid w:val="00AE20F1"/>
    <w:rsid w:val="00B14AEA"/>
    <w:rsid w:val="00B17AD9"/>
    <w:rsid w:val="00B25CC4"/>
    <w:rsid w:val="00B4577E"/>
    <w:rsid w:val="00B5340A"/>
    <w:rsid w:val="00B70B39"/>
    <w:rsid w:val="00BB1272"/>
    <w:rsid w:val="00BB1D7B"/>
    <w:rsid w:val="00BB3CAB"/>
    <w:rsid w:val="00BC6841"/>
    <w:rsid w:val="00BE694D"/>
    <w:rsid w:val="00BE6AC9"/>
    <w:rsid w:val="00BE70D1"/>
    <w:rsid w:val="00BF421A"/>
    <w:rsid w:val="00C012C9"/>
    <w:rsid w:val="00C3615A"/>
    <w:rsid w:val="00C43420"/>
    <w:rsid w:val="00CA04DE"/>
    <w:rsid w:val="00CA4639"/>
    <w:rsid w:val="00CA4E68"/>
    <w:rsid w:val="00CC5106"/>
    <w:rsid w:val="00CD1BD0"/>
    <w:rsid w:val="00CE2380"/>
    <w:rsid w:val="00CE6D0F"/>
    <w:rsid w:val="00CF2C89"/>
    <w:rsid w:val="00CF5599"/>
    <w:rsid w:val="00CF7466"/>
    <w:rsid w:val="00D055AB"/>
    <w:rsid w:val="00D12884"/>
    <w:rsid w:val="00D275DA"/>
    <w:rsid w:val="00D52F33"/>
    <w:rsid w:val="00D86B47"/>
    <w:rsid w:val="00DA0D46"/>
    <w:rsid w:val="00DB2D27"/>
    <w:rsid w:val="00DD4C21"/>
    <w:rsid w:val="00DD5311"/>
    <w:rsid w:val="00DE5884"/>
    <w:rsid w:val="00DE775D"/>
    <w:rsid w:val="00E12883"/>
    <w:rsid w:val="00E30F12"/>
    <w:rsid w:val="00E3640C"/>
    <w:rsid w:val="00E510D7"/>
    <w:rsid w:val="00E76688"/>
    <w:rsid w:val="00EA117D"/>
    <w:rsid w:val="00EA391C"/>
    <w:rsid w:val="00EA4989"/>
    <w:rsid w:val="00EC3D8D"/>
    <w:rsid w:val="00EC6C34"/>
    <w:rsid w:val="00EF1AEA"/>
    <w:rsid w:val="00F15DA6"/>
    <w:rsid w:val="00F21171"/>
    <w:rsid w:val="00F250EE"/>
    <w:rsid w:val="00F25619"/>
    <w:rsid w:val="00F53CD0"/>
    <w:rsid w:val="00F92869"/>
    <w:rsid w:val="00FA7EC7"/>
    <w:rsid w:val="00FC3466"/>
    <w:rsid w:val="00FE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71168E"/>
  <w15:chartTrackingRefBased/>
  <w15:docId w15:val="{EF55C43B-C967-48B2-B14D-38E8D2CC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108"/>
    <w:pPr>
      <w:ind w:firstLine="709"/>
      <w:jc w:val="both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6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F638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20F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E20F1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AE20F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E20F1"/>
    <w:rPr>
      <w:sz w:val="24"/>
      <w:szCs w:val="24"/>
    </w:rPr>
  </w:style>
  <w:style w:type="character" w:styleId="PageNumber">
    <w:name w:val="page number"/>
    <w:rsid w:val="00AE20F1"/>
  </w:style>
  <w:style w:type="character" w:styleId="Hyperlink">
    <w:name w:val="Hyperlink"/>
    <w:basedOn w:val="DefaultParagraphFont"/>
    <w:uiPriority w:val="99"/>
    <w:unhideWhenUsed/>
    <w:rsid w:val="0087790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79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8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pages/publications/8514948244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copus.com/pages/publications/85144657201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opus.com/pages/publications/85090978806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scopus.com/pages/publications/8520892510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copus.com/pages/publications/85198359866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17</Pages>
  <Words>7946</Words>
  <Characters>45298</Characters>
  <Application>Microsoft Office Word</Application>
  <DocSecurity>0</DocSecurity>
  <Lines>377</Lines>
  <Paragraphs>106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ue-varna</Company>
  <LinksUpToDate>false</LinksUpToDate>
  <CharactersWithSpaces>53138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56</cp:revision>
  <cp:lastPrinted>2026-07-10T05:39:00Z</cp:lastPrinted>
  <dcterms:created xsi:type="dcterms:W3CDTF">2026-07-06T08:24:00Z</dcterms:created>
  <dcterms:modified xsi:type="dcterms:W3CDTF">2026-07-10T05:43:00Z</dcterms:modified>
</cp:coreProperties>
</file>